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BCF" w:rsidRDefault="00EB6BCF" w:rsidP="00EB6BCF">
      <w:pPr>
        <w:spacing w:after="255" w:line="300" w:lineRule="atLeast"/>
        <w:outlineLvl w:val="1"/>
        <w:rPr>
          <w:rFonts w:ascii="Arial" w:eastAsia="Times New Roman" w:hAnsi="Arial" w:cs="Arial"/>
          <w:b/>
          <w:bCs/>
          <w:color w:val="4D4D4D"/>
          <w:sz w:val="27"/>
          <w:szCs w:val="27"/>
          <w:lang w:eastAsia="ru-RU"/>
        </w:rPr>
      </w:pPr>
      <w:r>
        <w:rPr>
          <w:rFonts w:ascii="Arial" w:eastAsia="Times New Roman" w:hAnsi="Arial" w:cs="Arial"/>
          <w:b/>
          <w:bCs/>
          <w:color w:val="4D4D4D"/>
          <w:sz w:val="27"/>
          <w:szCs w:val="27"/>
          <w:lang w:eastAsia="ru-RU"/>
        </w:rPr>
        <w:t>Приказ Министерства образования и 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EB6BCF" w:rsidRDefault="00EB6BCF" w:rsidP="00EB6BCF">
      <w:pPr>
        <w:spacing w:after="18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13 февраля 2015</w:t>
      </w:r>
    </w:p>
    <w:p w:rsidR="00EB6BCF" w:rsidRDefault="00EB6BCF" w:rsidP="00EB6BCF">
      <w:pPr>
        <w:spacing w:after="255" w:line="240" w:lineRule="auto"/>
        <w:rPr>
          <w:rFonts w:ascii="Arial" w:eastAsia="Times New Roman" w:hAnsi="Arial" w:cs="Arial"/>
          <w:color w:val="000000"/>
          <w:sz w:val="21"/>
          <w:szCs w:val="21"/>
          <w:lang w:eastAsia="ru-RU"/>
        </w:rPr>
      </w:pPr>
      <w:bookmarkStart w:id="0" w:name="0"/>
      <w:bookmarkEnd w:id="0"/>
      <w:r>
        <w:rPr>
          <w:rFonts w:ascii="Arial" w:eastAsia="Times New Roman" w:hAnsi="Arial" w:cs="Arial"/>
          <w:color w:val="000000"/>
          <w:sz w:val="21"/>
          <w:szCs w:val="21"/>
          <w:lang w:eastAsia="ru-RU"/>
        </w:rPr>
        <w:t>В соответствии с частью 6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 Утвердить прилагаемый </w:t>
      </w:r>
      <w:hyperlink r:id="rId4" w:anchor="1000" w:history="1">
        <w:r>
          <w:rPr>
            <w:rStyle w:val="a3"/>
            <w:rFonts w:ascii="Arial" w:eastAsia="Times New Roman" w:hAnsi="Arial" w:cs="Arial"/>
            <w:color w:val="808080"/>
            <w:sz w:val="21"/>
            <w:szCs w:val="21"/>
            <w:bdr w:val="none" w:sz="0" w:space="0" w:color="auto" w:frame="1"/>
            <w:lang w:eastAsia="ru-RU"/>
          </w:rPr>
          <w:t>федеральный государственный образовательный стандарт</w:t>
        </w:r>
      </w:hyperlink>
      <w:r>
        <w:rPr>
          <w:rFonts w:ascii="Arial" w:eastAsia="Times New Roman" w:hAnsi="Arial" w:cs="Arial"/>
          <w:color w:val="000000"/>
          <w:sz w:val="21"/>
          <w:szCs w:val="21"/>
          <w:lang w:eastAsia="ru-RU"/>
        </w:rPr>
        <w:t> образования обучающихся с умственной отсталостью (интеллектуальными нарушениями) (далее - Стандарт).</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 Установить, что:</w:t>
      </w:r>
    </w:p>
    <w:p w:rsidR="00EB6BCF" w:rsidRDefault="00EB6BCF" w:rsidP="00EB6BCF">
      <w:pPr>
        <w:spacing w:after="255" w:line="240" w:lineRule="auto"/>
        <w:rPr>
          <w:rFonts w:ascii="Arial" w:eastAsia="Times New Roman" w:hAnsi="Arial" w:cs="Arial"/>
          <w:color w:val="000000"/>
          <w:sz w:val="21"/>
          <w:szCs w:val="21"/>
          <w:lang w:eastAsia="ru-RU"/>
        </w:rPr>
      </w:pPr>
      <w:hyperlink r:id="rId5" w:anchor="1000" w:history="1">
        <w:r>
          <w:rPr>
            <w:rStyle w:val="a3"/>
            <w:rFonts w:ascii="Arial" w:eastAsia="Times New Roman" w:hAnsi="Arial" w:cs="Arial"/>
            <w:color w:val="808080"/>
            <w:sz w:val="21"/>
            <w:szCs w:val="21"/>
            <w:bdr w:val="none" w:sz="0" w:space="0" w:color="auto" w:frame="1"/>
            <w:lang w:eastAsia="ru-RU"/>
          </w:rPr>
          <w:t>Стандарт</w:t>
        </w:r>
      </w:hyperlink>
      <w:r>
        <w:rPr>
          <w:rFonts w:ascii="Arial" w:eastAsia="Times New Roman" w:hAnsi="Arial" w:cs="Arial"/>
          <w:color w:val="000000"/>
          <w:sz w:val="21"/>
          <w:szCs w:val="21"/>
          <w:lang w:eastAsia="ru-RU"/>
        </w:rPr>
        <w:t> применяется к правоотношениям, возникшим с 1 сентября 2016 года;</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tbl>
      <w:tblPr>
        <w:tblW w:w="0" w:type="auto"/>
        <w:tblLook w:val="04A0" w:firstRow="1" w:lastRow="0" w:firstColumn="1" w:lastColumn="0" w:noHBand="0" w:noVBand="1"/>
      </w:tblPr>
      <w:tblGrid>
        <w:gridCol w:w="1407"/>
        <w:gridCol w:w="1407"/>
      </w:tblGrid>
      <w:tr w:rsidR="00EB6BCF" w:rsidTr="00EB6BCF">
        <w:tc>
          <w:tcPr>
            <w:tcW w:w="2500" w:type="pct"/>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Министр</w:t>
            </w:r>
          </w:p>
        </w:tc>
        <w:tc>
          <w:tcPr>
            <w:tcW w:w="2500" w:type="pct"/>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 Ливанов</w:t>
            </w:r>
          </w:p>
        </w:tc>
      </w:tr>
    </w:tbl>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Зарегистрировано в Минюсте РФ 3 февраля 2015 г.</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Регистрационный № 35850</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Приложение</w:t>
      </w:r>
    </w:p>
    <w:p w:rsidR="00EB6BCF" w:rsidRDefault="00EB6BCF" w:rsidP="00EB6BCF">
      <w:pPr>
        <w:spacing w:after="255" w:line="270" w:lineRule="atLeast"/>
        <w:outlineLvl w:val="2"/>
        <w:rPr>
          <w:rFonts w:ascii="Arial" w:eastAsia="Times New Roman" w:hAnsi="Arial" w:cs="Arial"/>
          <w:b/>
          <w:bCs/>
          <w:color w:val="333333"/>
          <w:sz w:val="26"/>
          <w:szCs w:val="26"/>
          <w:lang w:eastAsia="ru-RU"/>
        </w:rPr>
      </w:pPr>
      <w:r>
        <w:rPr>
          <w:rFonts w:ascii="Arial" w:eastAsia="Times New Roman" w:hAnsi="Arial" w:cs="Arial"/>
          <w:b/>
          <w:bCs/>
          <w:color w:val="333333"/>
          <w:sz w:val="26"/>
          <w:szCs w:val="26"/>
          <w:lang w:eastAsia="ru-RU"/>
        </w:rPr>
        <w:t>Федеральный государственный образовательный стандарт</w:t>
      </w:r>
      <w:r>
        <w:rPr>
          <w:rFonts w:ascii="Arial" w:eastAsia="Times New Roman" w:hAnsi="Arial" w:cs="Arial"/>
          <w:b/>
          <w:bCs/>
          <w:color w:val="333333"/>
          <w:sz w:val="26"/>
          <w:szCs w:val="26"/>
          <w:lang w:eastAsia="ru-RU"/>
        </w:rPr>
        <w:br/>
        <w:t>образования обучающихся с умственной отсталостью (интеллектуальными нарушениями)</w:t>
      </w:r>
      <w:r>
        <w:rPr>
          <w:rFonts w:ascii="Arial" w:eastAsia="Times New Roman" w:hAnsi="Arial" w:cs="Arial"/>
          <w:b/>
          <w:bCs/>
          <w:color w:val="333333"/>
          <w:sz w:val="26"/>
          <w:szCs w:val="26"/>
          <w:lang w:eastAsia="ru-RU"/>
        </w:rPr>
        <w:br/>
        <w:t>(утв. </w:t>
      </w:r>
      <w:hyperlink r:id="rId6" w:anchor="0" w:history="1">
        <w:r>
          <w:rPr>
            <w:rStyle w:val="a3"/>
            <w:rFonts w:ascii="Arial" w:eastAsia="Times New Roman" w:hAnsi="Arial" w:cs="Arial"/>
            <w:b/>
            <w:bCs/>
            <w:color w:val="808080"/>
            <w:sz w:val="26"/>
            <w:szCs w:val="26"/>
            <w:bdr w:val="none" w:sz="0" w:space="0" w:color="auto" w:frame="1"/>
            <w:lang w:eastAsia="ru-RU"/>
          </w:rPr>
          <w:t>приказом</w:t>
        </w:r>
      </w:hyperlink>
      <w:r>
        <w:rPr>
          <w:rFonts w:ascii="Arial" w:eastAsia="Times New Roman" w:hAnsi="Arial" w:cs="Arial"/>
          <w:b/>
          <w:bCs/>
          <w:color w:val="333333"/>
          <w:sz w:val="26"/>
          <w:szCs w:val="26"/>
          <w:lang w:eastAsia="ru-RU"/>
        </w:rPr>
        <w:t> Министерства образования и науки РФ от 19 декабря 2014 г. № 1599)</w:t>
      </w:r>
    </w:p>
    <w:p w:rsidR="00EB6BCF" w:rsidRDefault="00EB6BCF" w:rsidP="00EB6BCF">
      <w:pPr>
        <w:spacing w:after="255" w:line="270" w:lineRule="atLeast"/>
        <w:outlineLvl w:val="2"/>
        <w:rPr>
          <w:rFonts w:ascii="Arial" w:eastAsia="Times New Roman" w:hAnsi="Arial" w:cs="Arial"/>
          <w:b/>
          <w:bCs/>
          <w:color w:val="333333"/>
          <w:sz w:val="26"/>
          <w:szCs w:val="26"/>
          <w:lang w:eastAsia="ru-RU"/>
        </w:rPr>
      </w:pPr>
      <w:r>
        <w:rPr>
          <w:rFonts w:ascii="Arial" w:eastAsia="Times New Roman" w:hAnsi="Arial" w:cs="Arial"/>
          <w:b/>
          <w:bCs/>
          <w:color w:val="333333"/>
          <w:sz w:val="26"/>
          <w:szCs w:val="26"/>
          <w:lang w:eastAsia="ru-RU"/>
        </w:rPr>
        <w:t>I. Общие положения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w:t>
      </w:r>
      <w:r>
        <w:rPr>
          <w:rFonts w:ascii="Arial" w:eastAsia="Times New Roman" w:hAnsi="Arial" w:cs="Arial"/>
          <w:color w:val="000000"/>
          <w:sz w:val="21"/>
          <w:szCs w:val="21"/>
          <w:lang w:eastAsia="ru-RU"/>
        </w:rPr>
        <w:lastRenderedPageBreak/>
        <w:t>умственной отсталостью (интеллектуальными нарушениями), тяжелыми и множественными нарушениями развития.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1.2. Стандарт разработан на основе Конституции Российской Федерации</w:t>
      </w:r>
      <w:hyperlink r:id="rId7" w:anchor="10001" w:history="1">
        <w:r>
          <w:rPr>
            <w:rStyle w:val="a3"/>
            <w:rFonts w:ascii="Arial" w:eastAsia="Times New Roman" w:hAnsi="Arial" w:cs="Arial"/>
            <w:color w:val="808080"/>
            <w:sz w:val="21"/>
            <w:szCs w:val="21"/>
            <w:bdr w:val="none" w:sz="0" w:space="0" w:color="auto" w:frame="1"/>
            <w:lang w:eastAsia="ru-RU"/>
          </w:rPr>
          <w:t>*(1)</w:t>
        </w:r>
      </w:hyperlink>
      <w:r>
        <w:rPr>
          <w:rFonts w:ascii="Arial" w:eastAsia="Times New Roman" w:hAnsi="Arial" w:cs="Arial"/>
          <w:color w:val="000000"/>
          <w:sz w:val="21"/>
          <w:szCs w:val="21"/>
          <w:lang w:eastAsia="ru-RU"/>
        </w:rPr>
        <w:t> и законодательства Российской Федерации с учетом Конвенции ООН о правах ребенка</w:t>
      </w:r>
      <w:hyperlink r:id="rId8" w:anchor="10002" w:history="1">
        <w:r>
          <w:rPr>
            <w:rStyle w:val="a3"/>
            <w:rFonts w:ascii="Arial" w:eastAsia="Times New Roman" w:hAnsi="Arial" w:cs="Arial"/>
            <w:color w:val="808080"/>
            <w:sz w:val="21"/>
            <w:szCs w:val="21"/>
            <w:bdr w:val="none" w:sz="0" w:space="0" w:color="auto" w:frame="1"/>
            <w:lang w:eastAsia="ru-RU"/>
          </w:rPr>
          <w:t>*(2)</w:t>
        </w:r>
      </w:hyperlink>
      <w:r>
        <w:rPr>
          <w:rFonts w:ascii="Arial" w:eastAsia="Times New Roman" w:hAnsi="Arial" w:cs="Arial"/>
          <w:color w:val="000000"/>
          <w:sz w:val="21"/>
          <w:szCs w:val="21"/>
          <w:lang w:eastAsia="ru-RU"/>
        </w:rPr>
        <w:t> и Конвенции ООН о правах инвалидов, региональных, национальных и этнокультурных потребностей народов Российской Федерации.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1.3 Стандарт включает в себя требования к</w:t>
      </w:r>
      <w:hyperlink r:id="rId9" w:anchor="10003" w:history="1">
        <w:r>
          <w:rPr>
            <w:rStyle w:val="a3"/>
            <w:rFonts w:ascii="Arial" w:eastAsia="Times New Roman" w:hAnsi="Arial" w:cs="Arial"/>
            <w:color w:val="808080"/>
            <w:sz w:val="21"/>
            <w:szCs w:val="21"/>
            <w:bdr w:val="none" w:sz="0" w:space="0" w:color="auto" w:frame="1"/>
            <w:lang w:eastAsia="ru-RU"/>
          </w:rPr>
          <w:t>*(3)</w:t>
        </w:r>
      </w:hyperlink>
      <w:r>
        <w:rPr>
          <w:rFonts w:ascii="Arial" w:eastAsia="Times New Roman" w:hAnsi="Arial" w:cs="Arial"/>
          <w:color w:val="000000"/>
          <w:sz w:val="21"/>
          <w:szCs w:val="21"/>
          <w:lang w:eastAsia="ru-RU"/>
        </w:rPr>
        <w:t>:</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 структуре АООП (в том числе к соотношению обязательной части и части, формируемой участниками образовательных отношений) и их объему;</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 условиям реализации АООП, в том числе кадровым, финансовым, материально-техническим и иным условиям;</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 результатам освоения АООП.</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1.4 Стандарт учитывает их возрастные, типологические и индивидуальные особенности, особые образовательные потребности.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раннее получение специальной помощи средствами образования;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научный, практико-ориентированный, действенный характер содержания образования;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доступность содержания познавательных задач, реализуемых в процессе образования;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удлинение сроков получения образования;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систематическая актуализация сформированных у обучающихся знаний и умений;</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специальное обучение их «переносу» с учетом изменяющихся условий учебных, познавательных, трудовых и других ситуаций;</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стимуляция познавательной активности, формирование позитивного отношения к окружающему миру.</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выделение пропедевтического периода в образовании, обеспечивающего преемственность между дошкольным и школьным этапами;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введение учебных предметов, способствующих формированию представлений о природных и социальных компонентах окружающего мира;</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возможность обучения по программам профессиональной подготовки квалифицированных рабочих, служащих;</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психологическое сопровождение, оптимизирующее взаимодействие обучающегося с педагогами и другими обучающимися;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психологическое сопровождение, направленное на установление взаимодействия семьи и организации;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постепенное расширение образовательного пространства, выходящего за пределы организации.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созданием оптимальных путей развития;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использованием специфических методов и средств обучения;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дифференцированным, «пошаговым» обучением;</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обязательной индивидуализацией обучения;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формированием элементарных социально-бытовых навыков и навыков самообслуживания;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обеспечением присмотра и ухода за обучающимися;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дозированным расширением образовательного пространства внутри организации и за ее пределами;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организацией обучения в разновозрастных классах (группах);</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1.9. Стандарт направлен на обеспечение:</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единства образовательного пространства Российской Федерации;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r:id="rId10" w:anchor="1100" w:history="1">
        <w:r>
          <w:rPr>
            <w:rStyle w:val="a3"/>
            <w:rFonts w:ascii="Arial" w:eastAsia="Times New Roman" w:hAnsi="Arial" w:cs="Arial"/>
            <w:color w:val="808080"/>
            <w:sz w:val="21"/>
            <w:szCs w:val="21"/>
            <w:bdr w:val="none" w:sz="0" w:space="0" w:color="auto" w:frame="1"/>
            <w:lang w:eastAsia="ru-RU"/>
          </w:rPr>
          <w:t>приложением</w:t>
        </w:r>
      </w:hyperlink>
      <w:r>
        <w:rPr>
          <w:rFonts w:ascii="Arial" w:eastAsia="Times New Roman" w:hAnsi="Arial" w:cs="Arial"/>
          <w:color w:val="000000"/>
          <w:sz w:val="21"/>
          <w:szCs w:val="21"/>
          <w:lang w:eastAsia="ru-RU"/>
        </w:rPr>
        <w:t> к настоящему Стандарту);</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1.10. В основу Стандарта положены деятельностный и дифференцированный подходы, осуществление которых предполагает</w:t>
      </w:r>
      <w:hyperlink r:id="rId11" w:anchor="10004" w:history="1">
        <w:r>
          <w:rPr>
            <w:rStyle w:val="a3"/>
            <w:rFonts w:ascii="Arial" w:eastAsia="Times New Roman" w:hAnsi="Arial" w:cs="Arial"/>
            <w:color w:val="808080"/>
            <w:sz w:val="21"/>
            <w:szCs w:val="21"/>
            <w:bdr w:val="none" w:sz="0" w:space="0" w:color="auto" w:frame="1"/>
            <w:lang w:eastAsia="ru-RU"/>
          </w:rPr>
          <w:t>*(4)</w:t>
        </w:r>
      </w:hyperlink>
      <w:r>
        <w:rPr>
          <w:rFonts w:ascii="Arial" w:eastAsia="Times New Roman" w:hAnsi="Arial" w:cs="Arial"/>
          <w:color w:val="000000"/>
          <w:sz w:val="21"/>
          <w:szCs w:val="21"/>
          <w:lang w:eastAsia="ru-RU"/>
        </w:rPr>
        <w:t>:</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1.11. Стандарт является основой для: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разработки и реализации организацией АООП;</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определения требований к условиям реализации АООП, в том числе на основе индивидуального учебного плана;</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определения требований к результатам освоения обучающимися с умственной отсталостью (интеллектуальными нарушениями) АООП;</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проведения текущей, промежуточной и итоговой аттестации обучающихся;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осуществления внутреннего мониторинга качества образования в организации;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1.12. Стандарт направлен на решение следующих задач образования обучающихся с умственной отсталостью (интеллектуальными нарушениями):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охрана и укрепление физического и психического здоровья детей, в том числе их социального и эмоционального благополучия;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1.13. Стандарт устанавливает сроки освоения АООП обучающимися с умственной отсталостью (интеллектуальными нарушениями) 9 - 13 лет.</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EB6BCF" w:rsidRDefault="00EB6BCF" w:rsidP="00EB6BCF">
      <w:pPr>
        <w:spacing w:after="255" w:line="270" w:lineRule="atLeast"/>
        <w:outlineLvl w:val="2"/>
        <w:rPr>
          <w:rFonts w:ascii="Arial" w:eastAsia="Times New Roman" w:hAnsi="Arial" w:cs="Arial"/>
          <w:b/>
          <w:bCs/>
          <w:color w:val="333333"/>
          <w:sz w:val="26"/>
          <w:szCs w:val="26"/>
          <w:lang w:eastAsia="ru-RU"/>
        </w:rPr>
      </w:pPr>
      <w:r>
        <w:rPr>
          <w:rFonts w:ascii="Arial" w:eastAsia="Times New Roman" w:hAnsi="Arial" w:cs="Arial"/>
          <w:b/>
          <w:bCs/>
          <w:color w:val="333333"/>
          <w:sz w:val="26"/>
          <w:szCs w:val="26"/>
          <w:lang w:eastAsia="ru-RU"/>
        </w:rPr>
        <w:t>II. Требования к структуре АООП</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АООП обеспечивает решение задач, указанных в </w:t>
      </w:r>
      <w:hyperlink r:id="rId12" w:anchor="10112" w:history="1">
        <w:r>
          <w:rPr>
            <w:rStyle w:val="a3"/>
            <w:rFonts w:ascii="Arial" w:eastAsia="Times New Roman" w:hAnsi="Arial" w:cs="Arial"/>
            <w:color w:val="808080"/>
            <w:sz w:val="21"/>
            <w:szCs w:val="21"/>
            <w:bdr w:val="none" w:sz="0" w:space="0" w:color="auto" w:frame="1"/>
            <w:lang w:eastAsia="ru-RU"/>
          </w:rPr>
          <w:t>пункте 1.12</w:t>
        </w:r>
      </w:hyperlink>
      <w:r>
        <w:rPr>
          <w:rFonts w:ascii="Arial" w:eastAsia="Times New Roman" w:hAnsi="Arial" w:cs="Arial"/>
          <w:color w:val="000000"/>
          <w:sz w:val="21"/>
          <w:szCs w:val="21"/>
          <w:lang w:eastAsia="ru-RU"/>
        </w:rPr>
        <w:t> Стандарта.</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2.2. АООП самостоятельно разрабатывается и утверждается организацией в соответствии со Стандартом и с учетом примерной АООП</w:t>
      </w:r>
      <w:hyperlink r:id="rId13" w:anchor="10005" w:history="1">
        <w:r>
          <w:rPr>
            <w:rStyle w:val="a3"/>
            <w:rFonts w:ascii="Arial" w:eastAsia="Times New Roman" w:hAnsi="Arial" w:cs="Arial"/>
            <w:color w:val="808080"/>
            <w:sz w:val="21"/>
            <w:szCs w:val="21"/>
            <w:bdr w:val="none" w:sz="0" w:space="0" w:color="auto" w:frame="1"/>
            <w:lang w:eastAsia="ru-RU"/>
          </w:rPr>
          <w:t>*(5)</w:t>
        </w:r>
      </w:hyperlink>
      <w:r>
        <w:rPr>
          <w:rFonts w:ascii="Arial" w:eastAsia="Times New Roman" w:hAnsi="Arial" w:cs="Arial"/>
          <w:color w:val="000000"/>
          <w:sz w:val="21"/>
          <w:szCs w:val="21"/>
          <w:lang w:eastAsia="ru-RU"/>
        </w:rPr>
        <w:t>.</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w:t>
      </w:r>
      <w:hyperlink r:id="rId14" w:anchor="10006" w:history="1">
        <w:r>
          <w:rPr>
            <w:rStyle w:val="a3"/>
            <w:rFonts w:ascii="Arial" w:eastAsia="Times New Roman" w:hAnsi="Arial" w:cs="Arial"/>
            <w:color w:val="808080"/>
            <w:sz w:val="21"/>
            <w:szCs w:val="21"/>
            <w:bdr w:val="none" w:sz="0" w:space="0" w:color="auto" w:frame="1"/>
            <w:lang w:eastAsia="ru-RU"/>
          </w:rPr>
          <w:t>*(6)</w:t>
        </w:r>
      </w:hyperlink>
      <w:r>
        <w:rPr>
          <w:rFonts w:ascii="Arial" w:eastAsia="Times New Roman" w:hAnsi="Arial" w:cs="Arial"/>
          <w:color w:val="000000"/>
          <w:sz w:val="21"/>
          <w:szCs w:val="21"/>
          <w:lang w:eastAsia="ru-RU"/>
        </w:rPr>
        <w:t>.</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r:id="rId15" w:anchor="1100" w:history="1">
        <w:r>
          <w:rPr>
            <w:rStyle w:val="a3"/>
            <w:rFonts w:ascii="Arial" w:eastAsia="Times New Roman" w:hAnsi="Arial" w:cs="Arial"/>
            <w:color w:val="808080"/>
            <w:sz w:val="21"/>
            <w:szCs w:val="21"/>
            <w:bdr w:val="none" w:sz="0" w:space="0" w:color="auto" w:frame="1"/>
            <w:lang w:eastAsia="ru-RU"/>
          </w:rPr>
          <w:t>приложении</w:t>
        </w:r>
      </w:hyperlink>
      <w:r>
        <w:rPr>
          <w:rFonts w:ascii="Arial" w:eastAsia="Times New Roman" w:hAnsi="Arial" w:cs="Arial"/>
          <w:color w:val="000000"/>
          <w:sz w:val="21"/>
          <w:szCs w:val="21"/>
          <w:lang w:eastAsia="ru-RU"/>
        </w:rPr>
        <w:t> к настоящему Стандарту).</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r:id="rId16" w:anchor="1100" w:history="1">
        <w:r>
          <w:rPr>
            <w:rStyle w:val="a3"/>
            <w:rFonts w:ascii="Arial" w:eastAsia="Times New Roman" w:hAnsi="Arial" w:cs="Arial"/>
            <w:color w:val="808080"/>
            <w:sz w:val="21"/>
            <w:szCs w:val="21"/>
            <w:bdr w:val="none" w:sz="0" w:space="0" w:color="auto" w:frame="1"/>
            <w:lang w:eastAsia="ru-RU"/>
          </w:rPr>
          <w:t>приложением</w:t>
        </w:r>
      </w:hyperlink>
      <w:r>
        <w:rPr>
          <w:rFonts w:ascii="Arial" w:eastAsia="Times New Roman" w:hAnsi="Arial" w:cs="Arial"/>
          <w:color w:val="000000"/>
          <w:sz w:val="21"/>
          <w:szCs w:val="21"/>
          <w:lang w:eastAsia="ru-RU"/>
        </w:rPr>
        <w:t> к настоящему Стандарту, вариант 2).</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2.4. АООП может быть реализована в разных формах: как совместно с другими обучающимися, так и в отдельных классах, группах или в отдельных организациях</w:t>
      </w:r>
      <w:hyperlink r:id="rId17" w:anchor="10007" w:history="1">
        <w:r>
          <w:rPr>
            <w:rStyle w:val="a3"/>
            <w:rFonts w:ascii="Arial" w:eastAsia="Times New Roman" w:hAnsi="Arial" w:cs="Arial"/>
            <w:color w:val="808080"/>
            <w:sz w:val="21"/>
            <w:szCs w:val="21"/>
            <w:bdr w:val="none" w:sz="0" w:space="0" w:color="auto" w:frame="1"/>
            <w:lang w:eastAsia="ru-RU"/>
          </w:rPr>
          <w:t>*(7)</w:t>
        </w:r>
      </w:hyperlink>
      <w:r>
        <w:rPr>
          <w:rFonts w:ascii="Arial" w:eastAsia="Times New Roman" w:hAnsi="Arial" w:cs="Arial"/>
          <w:color w:val="000000"/>
          <w:sz w:val="21"/>
          <w:szCs w:val="21"/>
          <w:lang w:eastAsia="ru-RU"/>
        </w:rPr>
        <w:t>. В таких организациях создаются специальные условия для получения образования указанными обучающимися</w:t>
      </w:r>
      <w:hyperlink r:id="rId18" w:anchor="10008" w:history="1">
        <w:r>
          <w:rPr>
            <w:rStyle w:val="a3"/>
            <w:rFonts w:ascii="Arial" w:eastAsia="Times New Roman" w:hAnsi="Arial" w:cs="Arial"/>
            <w:color w:val="808080"/>
            <w:sz w:val="21"/>
            <w:szCs w:val="21"/>
            <w:bdr w:val="none" w:sz="0" w:space="0" w:color="auto" w:frame="1"/>
            <w:lang w:eastAsia="ru-RU"/>
          </w:rPr>
          <w:t>*(8)</w:t>
        </w:r>
      </w:hyperlink>
      <w:r>
        <w:rPr>
          <w:rFonts w:ascii="Arial" w:eastAsia="Times New Roman" w:hAnsi="Arial" w:cs="Arial"/>
          <w:color w:val="000000"/>
          <w:sz w:val="21"/>
          <w:szCs w:val="21"/>
          <w:lang w:eastAsia="ru-RU"/>
        </w:rPr>
        <w:t>.</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hyperlink r:id="rId19" w:anchor="10009" w:history="1">
        <w:r>
          <w:rPr>
            <w:rStyle w:val="a3"/>
            <w:rFonts w:ascii="Arial" w:eastAsia="Times New Roman" w:hAnsi="Arial" w:cs="Arial"/>
            <w:color w:val="808080"/>
            <w:sz w:val="21"/>
            <w:szCs w:val="21"/>
            <w:bdr w:val="none" w:sz="0" w:space="0" w:color="auto" w:frame="1"/>
            <w:lang w:eastAsia="ru-RU"/>
          </w:rPr>
          <w:t>*(9)</w:t>
        </w:r>
      </w:hyperlink>
      <w:r>
        <w:rPr>
          <w:rFonts w:ascii="Arial" w:eastAsia="Times New Roman" w:hAnsi="Arial" w:cs="Arial"/>
          <w:color w:val="000000"/>
          <w:sz w:val="21"/>
          <w:szCs w:val="21"/>
          <w:lang w:eastAsia="ru-RU"/>
        </w:rPr>
        <w:t>.</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2.6. АООП включает обязательную часть и часть, формируемую участниками образовательных отношений.</w:t>
      </w:r>
      <w:hyperlink r:id="rId20" w:anchor="10010" w:history="1">
        <w:r>
          <w:rPr>
            <w:rStyle w:val="a3"/>
            <w:rFonts w:ascii="Arial" w:eastAsia="Times New Roman" w:hAnsi="Arial" w:cs="Arial"/>
            <w:color w:val="808080"/>
            <w:sz w:val="21"/>
            <w:szCs w:val="21"/>
            <w:bdr w:val="none" w:sz="0" w:space="0" w:color="auto" w:frame="1"/>
            <w:lang w:eastAsia="ru-RU"/>
          </w:rPr>
          <w:t>*(10)</w:t>
        </w:r>
      </w:hyperlink>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r:id="rId21" w:anchor="1100" w:history="1">
        <w:r>
          <w:rPr>
            <w:rStyle w:val="a3"/>
            <w:rFonts w:ascii="Arial" w:eastAsia="Times New Roman" w:hAnsi="Arial" w:cs="Arial"/>
            <w:color w:val="808080"/>
            <w:sz w:val="21"/>
            <w:szCs w:val="21"/>
            <w:bdr w:val="none" w:sz="0" w:space="0" w:color="auto" w:frame="1"/>
            <w:lang w:eastAsia="ru-RU"/>
          </w:rPr>
          <w:t>приложением</w:t>
        </w:r>
      </w:hyperlink>
      <w:r>
        <w:rPr>
          <w:rFonts w:ascii="Arial" w:eastAsia="Times New Roman" w:hAnsi="Arial" w:cs="Arial"/>
          <w:color w:val="000000"/>
          <w:sz w:val="21"/>
          <w:szCs w:val="21"/>
          <w:lang w:eastAsia="ru-RU"/>
        </w:rPr>
        <w:t> к настоящему Стандарту).</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2.7. АООП реализуется организацией через организацию урочной и внеурочной деятельности.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2.8. АООП должна содержать три раздела: целевой, содержательный и организационный</w:t>
      </w:r>
      <w:hyperlink r:id="rId22" w:anchor="10011" w:history="1">
        <w:r>
          <w:rPr>
            <w:rStyle w:val="a3"/>
            <w:rFonts w:ascii="Arial" w:eastAsia="Times New Roman" w:hAnsi="Arial" w:cs="Arial"/>
            <w:color w:val="808080"/>
            <w:sz w:val="21"/>
            <w:szCs w:val="21"/>
            <w:bdr w:val="none" w:sz="0" w:space="0" w:color="auto" w:frame="1"/>
            <w:lang w:eastAsia="ru-RU"/>
          </w:rPr>
          <w:t>*(11)</w:t>
        </w:r>
      </w:hyperlink>
      <w:r>
        <w:rPr>
          <w:rFonts w:ascii="Arial" w:eastAsia="Times New Roman" w:hAnsi="Arial" w:cs="Arial"/>
          <w:color w:val="000000"/>
          <w:sz w:val="21"/>
          <w:szCs w:val="21"/>
          <w:lang w:eastAsia="ru-RU"/>
        </w:rPr>
        <w:t>.</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Целевой раздел включает:</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пояснительную записку;</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планируемые результаты освоения обучающимися с умственной отсталостью (интеллектуальными нарушениями) АООП;</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систему оценки достижения планируемых результатов освоения АООП.</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программу формирования базовых учебных действий;</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программы отдельных учебных предметов, курсов коррекционно-развивающей области;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программу духовно-нравственного (нравственного) развития, воспитания обучающихся с умственной отсталостью (интеллектуальными нарушениями);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программу формирования экологической культуры, здорового и безопасного образа жизни;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программу коррекционной работы (в соответствии с </w:t>
      </w:r>
      <w:hyperlink r:id="rId23" w:anchor="1100" w:history="1">
        <w:r>
          <w:rPr>
            <w:rStyle w:val="a3"/>
            <w:rFonts w:ascii="Arial" w:eastAsia="Times New Roman" w:hAnsi="Arial" w:cs="Arial"/>
            <w:color w:val="808080"/>
            <w:sz w:val="21"/>
            <w:szCs w:val="21"/>
            <w:bdr w:val="none" w:sz="0" w:space="0" w:color="auto" w:frame="1"/>
            <w:lang w:eastAsia="ru-RU"/>
          </w:rPr>
          <w:t>приложением</w:t>
        </w:r>
      </w:hyperlink>
      <w:r>
        <w:rPr>
          <w:rFonts w:ascii="Arial" w:eastAsia="Times New Roman" w:hAnsi="Arial" w:cs="Arial"/>
          <w:color w:val="000000"/>
          <w:sz w:val="21"/>
          <w:szCs w:val="21"/>
          <w:lang w:eastAsia="ru-RU"/>
        </w:rPr>
        <w:t> к настоящему Стандарту, вариант 1);</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программу сотрудничества с родителями (в соответствии с </w:t>
      </w:r>
      <w:hyperlink r:id="rId24" w:anchor="1100" w:history="1">
        <w:r>
          <w:rPr>
            <w:rStyle w:val="a3"/>
            <w:rFonts w:ascii="Arial" w:eastAsia="Times New Roman" w:hAnsi="Arial" w:cs="Arial"/>
            <w:color w:val="808080"/>
            <w:sz w:val="21"/>
            <w:szCs w:val="21"/>
            <w:bdr w:val="none" w:sz="0" w:space="0" w:color="auto" w:frame="1"/>
            <w:lang w:eastAsia="ru-RU"/>
          </w:rPr>
          <w:t>приложением</w:t>
        </w:r>
      </w:hyperlink>
      <w:r>
        <w:rPr>
          <w:rFonts w:ascii="Arial" w:eastAsia="Times New Roman" w:hAnsi="Arial" w:cs="Arial"/>
          <w:color w:val="000000"/>
          <w:sz w:val="21"/>
          <w:szCs w:val="21"/>
          <w:lang w:eastAsia="ru-RU"/>
        </w:rPr>
        <w:t> к настоящему Стандарту, вариант 2);</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программу внеурочной деятельности.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Организационный раздел определяет общие рамки организации образовательного процесса, а также механизмы реализации АООП.</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Организационный раздел включает:</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учебный план, включающий предметные и коррекционно-развивающие области, внеурочную деятельность;</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систему специальных условий реализации АООП в соответствии с требованиями Стандарта.</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Учебный план является основным организационным механизмом реализации АООП.</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АООП в организации разрабатывается на основе примерной АООП.</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2.9. Требования к разделам АООП</w:t>
      </w:r>
      <w:hyperlink r:id="rId25" w:anchor="10012" w:history="1">
        <w:r>
          <w:rPr>
            <w:rStyle w:val="a3"/>
            <w:rFonts w:ascii="Arial" w:eastAsia="Times New Roman" w:hAnsi="Arial" w:cs="Arial"/>
            <w:color w:val="808080"/>
            <w:sz w:val="21"/>
            <w:szCs w:val="21"/>
            <w:bdr w:val="none" w:sz="0" w:space="0" w:color="auto" w:frame="1"/>
            <w:lang w:eastAsia="ru-RU"/>
          </w:rPr>
          <w:t>*(12)</w:t>
        </w:r>
      </w:hyperlink>
      <w:r>
        <w:rPr>
          <w:rFonts w:ascii="Arial" w:eastAsia="Times New Roman" w:hAnsi="Arial" w:cs="Arial"/>
          <w:color w:val="000000"/>
          <w:sz w:val="21"/>
          <w:szCs w:val="21"/>
          <w:lang w:eastAsia="ru-RU"/>
        </w:rPr>
        <w:t>:</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2.9.1. Пояснительная записка должна раскрывать:</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 цели реализации АООП, конкретизированные в соответствии с требованиями Стандарта к результатам освоения АООП;</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 принципы и подходы к формированию АООП;</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 общую характеристику АООП;</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 психолого-педагогическую характеристику обучающихся с умственной отсталостью (интеллектуальными нарушениями);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5) описание особых образовательных потребностей обучающихся с умственной отсталостью (интеллектуальными нарушениями);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6) описание структуры и общую характеристику СИПР обучающихся с умственной отсталостью (интеллектуальными нарушениями) (в соответствии с </w:t>
      </w:r>
      <w:hyperlink r:id="rId26" w:anchor="1100" w:history="1">
        <w:r>
          <w:rPr>
            <w:rStyle w:val="a3"/>
            <w:rFonts w:ascii="Arial" w:eastAsia="Times New Roman" w:hAnsi="Arial" w:cs="Arial"/>
            <w:color w:val="808080"/>
            <w:sz w:val="21"/>
            <w:szCs w:val="21"/>
            <w:bdr w:val="none" w:sz="0" w:space="0" w:color="auto" w:frame="1"/>
            <w:lang w:eastAsia="ru-RU"/>
          </w:rPr>
          <w:t>приложением</w:t>
        </w:r>
      </w:hyperlink>
      <w:r>
        <w:rPr>
          <w:rFonts w:ascii="Arial" w:eastAsia="Times New Roman" w:hAnsi="Arial" w:cs="Arial"/>
          <w:color w:val="000000"/>
          <w:sz w:val="21"/>
          <w:szCs w:val="21"/>
          <w:lang w:eastAsia="ru-RU"/>
        </w:rPr>
        <w:t> к настоящему Стандарту, вариант 2).</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2.9.2. Планируемые результаты освоения АООП должны:</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 обеспечивать связь между требованиями Стандарта, образовательным процессом и системой оценки результатов освоения АООП;</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 являться основой для разработки АООП организациями;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АООП может включать как один, так и несколько учебных планов.</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Учебный план включает предметные области в зависимости от варианта АООП (в соответствии с приложением к настоящему Стандарту).</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r:id="rId27" w:anchor="1100" w:history="1">
        <w:r>
          <w:rPr>
            <w:rStyle w:val="a3"/>
            <w:rFonts w:ascii="Arial" w:eastAsia="Times New Roman" w:hAnsi="Arial" w:cs="Arial"/>
            <w:color w:val="808080"/>
            <w:sz w:val="21"/>
            <w:szCs w:val="21"/>
            <w:bdr w:val="none" w:sz="0" w:space="0" w:color="auto" w:frame="1"/>
            <w:lang w:eastAsia="ru-RU"/>
          </w:rPr>
          <w:t>приложением</w:t>
        </w:r>
      </w:hyperlink>
      <w:r>
        <w:rPr>
          <w:rFonts w:ascii="Arial" w:eastAsia="Times New Roman" w:hAnsi="Arial" w:cs="Arial"/>
          <w:color w:val="000000"/>
          <w:sz w:val="21"/>
          <w:szCs w:val="21"/>
          <w:lang w:eastAsia="ru-RU"/>
        </w:rPr>
        <w:t> к настоящему Стандарту).</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учебные занятия, обеспечивающие различные интересы обучающихся, в том числе этнокультурные;</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увеличение учебных часов, отводимых на изучение отдельных учебных предметов обязательной части;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введение учебных курсов для факультативного изучения отдельных учебных предметов (в соответствии с </w:t>
      </w:r>
      <w:hyperlink r:id="rId28" w:anchor="1100" w:history="1">
        <w:r>
          <w:rPr>
            <w:rStyle w:val="a3"/>
            <w:rFonts w:ascii="Arial" w:eastAsia="Times New Roman" w:hAnsi="Arial" w:cs="Arial"/>
            <w:color w:val="808080"/>
            <w:sz w:val="21"/>
            <w:szCs w:val="21"/>
            <w:bdr w:val="none" w:sz="0" w:space="0" w:color="auto" w:frame="1"/>
            <w:lang w:eastAsia="ru-RU"/>
          </w:rPr>
          <w:t>приложением</w:t>
        </w:r>
      </w:hyperlink>
      <w:r>
        <w:rPr>
          <w:rFonts w:ascii="Arial" w:eastAsia="Times New Roman" w:hAnsi="Arial" w:cs="Arial"/>
          <w:color w:val="000000"/>
          <w:sz w:val="21"/>
          <w:szCs w:val="21"/>
          <w:lang w:eastAsia="ru-RU"/>
        </w:rPr>
        <w:t> к настоящему Стандарту).</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2.9.4. Программа формирования базовых учебных действий (в соответствии с </w:t>
      </w:r>
      <w:hyperlink r:id="rId29" w:anchor="1100" w:history="1">
        <w:r>
          <w:rPr>
            <w:rStyle w:val="a3"/>
            <w:rFonts w:ascii="Arial" w:eastAsia="Times New Roman" w:hAnsi="Arial" w:cs="Arial"/>
            <w:color w:val="808080"/>
            <w:sz w:val="21"/>
            <w:szCs w:val="21"/>
            <w:bdr w:val="none" w:sz="0" w:space="0" w:color="auto" w:frame="1"/>
            <w:lang w:eastAsia="ru-RU"/>
          </w:rPr>
          <w:t>приложением</w:t>
        </w:r>
      </w:hyperlink>
      <w:r>
        <w:rPr>
          <w:rFonts w:ascii="Arial" w:eastAsia="Times New Roman" w:hAnsi="Arial" w:cs="Arial"/>
          <w:color w:val="000000"/>
          <w:sz w:val="21"/>
          <w:szCs w:val="21"/>
          <w:lang w:eastAsia="ru-RU"/>
        </w:rPr>
        <w:t> к настоящему Стандарту).</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2.9.5. Программы отдельных учебных предметов, курсов должны обеспечивать достижение планируемых результатов освоения АООП.</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Программы отдельных учебных предметов, коррекционных курсов разрабатываются на основе:</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требований к личностным и предметным результатам (возможным результатам) освоения АООП;</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программы формирования базовых учебных действий.</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Программы учебных предметов, коррекционных курсов должны содержать:</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 пояснительную записку, в которой конкретизируются общие цели образования с учетом специфики учебного предмета, коррекционного курса;</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 общую характеристику учебного предмета, коррекционного курса с учетом особенностей его освоения обучающимися;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 описание места учебного предмета в учебном плане;</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 личностные и предметные результаты освоения учебного предмета, коррекционного курса;</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5) содержание учебного предмета, коррекционного курса;</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6) тематическое планирование с определением основных видов учебной деятельности обучающихся;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7) описание материально-технического обеспечения образовательной деятельности.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r:id="rId30" w:anchor="1100" w:history="1">
        <w:r>
          <w:rPr>
            <w:rStyle w:val="a3"/>
            <w:rFonts w:ascii="Arial" w:eastAsia="Times New Roman" w:hAnsi="Arial" w:cs="Arial"/>
            <w:color w:val="808080"/>
            <w:sz w:val="21"/>
            <w:szCs w:val="21"/>
            <w:bdr w:val="none" w:sz="0" w:space="0" w:color="auto" w:frame="1"/>
            <w:lang w:eastAsia="ru-RU"/>
          </w:rPr>
          <w:t>приложением</w:t>
        </w:r>
      </w:hyperlink>
      <w:r>
        <w:rPr>
          <w:rFonts w:ascii="Arial" w:eastAsia="Times New Roman" w:hAnsi="Arial" w:cs="Arial"/>
          <w:color w:val="000000"/>
          <w:sz w:val="21"/>
          <w:szCs w:val="21"/>
          <w:lang w:eastAsia="ru-RU"/>
        </w:rPr>
        <w:t>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Программа должна обеспечивать:</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создание системы воспитательных мероприятий, позволяющих обучающемуся осваивать и на практике использовать полученные знания;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2.9.7. Программа формирования экологической культуры, здорового и безопасного образа жизни должна обеспечивать</w:t>
      </w:r>
      <w:hyperlink r:id="rId31" w:anchor="10013" w:history="1">
        <w:r>
          <w:rPr>
            <w:rStyle w:val="a3"/>
            <w:rFonts w:ascii="Arial" w:eastAsia="Times New Roman" w:hAnsi="Arial" w:cs="Arial"/>
            <w:color w:val="808080"/>
            <w:sz w:val="21"/>
            <w:szCs w:val="21"/>
            <w:bdr w:val="none" w:sz="0" w:space="0" w:color="auto" w:frame="1"/>
            <w:lang w:eastAsia="ru-RU"/>
          </w:rPr>
          <w:t>*(13)</w:t>
        </w:r>
      </w:hyperlink>
      <w:r>
        <w:rPr>
          <w:rFonts w:ascii="Arial" w:eastAsia="Times New Roman" w:hAnsi="Arial" w:cs="Arial"/>
          <w:color w:val="000000"/>
          <w:sz w:val="21"/>
          <w:szCs w:val="21"/>
          <w:lang w:eastAsia="ru-RU"/>
        </w:rPr>
        <w:t>:</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формирование познавательного интереса и бережного отношения к природе;</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установок на использование здорового питания;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соблюдение здоровьесозидающих режимов дня;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становление умений противостояния вовлечению в табакокурение, употребление алкоголя, наркотических и сильнодействующих веществ.</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2.9.8. Программа коррекционной работы (в соответствии с </w:t>
      </w:r>
      <w:hyperlink r:id="rId32" w:anchor="1100" w:history="1">
        <w:r>
          <w:rPr>
            <w:rStyle w:val="a3"/>
            <w:rFonts w:ascii="Arial" w:eastAsia="Times New Roman" w:hAnsi="Arial" w:cs="Arial"/>
            <w:color w:val="808080"/>
            <w:sz w:val="21"/>
            <w:szCs w:val="21"/>
            <w:bdr w:val="none" w:sz="0" w:space="0" w:color="auto" w:frame="1"/>
            <w:lang w:eastAsia="ru-RU"/>
          </w:rPr>
          <w:t>приложением</w:t>
        </w:r>
      </w:hyperlink>
      <w:r>
        <w:rPr>
          <w:rFonts w:ascii="Arial" w:eastAsia="Times New Roman" w:hAnsi="Arial" w:cs="Arial"/>
          <w:color w:val="000000"/>
          <w:sz w:val="21"/>
          <w:szCs w:val="21"/>
          <w:lang w:eastAsia="ru-RU"/>
        </w:rPr>
        <w:t> к настоящему Стандарту, вариант 1).</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2.9.9. Система оценки достижения планируемых результатов освоения АООП должна:</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2.9.10. Программа внеурочной деятельности включает направления развития личности (в соответствии с </w:t>
      </w:r>
      <w:hyperlink r:id="rId33" w:anchor="1100" w:history="1">
        <w:r>
          <w:rPr>
            <w:rStyle w:val="a3"/>
            <w:rFonts w:ascii="Arial" w:eastAsia="Times New Roman" w:hAnsi="Arial" w:cs="Arial"/>
            <w:color w:val="808080"/>
            <w:sz w:val="21"/>
            <w:szCs w:val="21"/>
            <w:bdr w:val="none" w:sz="0" w:space="0" w:color="auto" w:frame="1"/>
            <w:lang w:eastAsia="ru-RU"/>
          </w:rPr>
          <w:t>приложением</w:t>
        </w:r>
      </w:hyperlink>
      <w:r>
        <w:rPr>
          <w:rFonts w:ascii="Arial" w:eastAsia="Times New Roman" w:hAnsi="Arial" w:cs="Arial"/>
          <w:color w:val="000000"/>
          <w:sz w:val="21"/>
          <w:szCs w:val="21"/>
          <w:lang w:eastAsia="ru-RU"/>
        </w:rPr>
        <w:t> к настоящему Стандарту).</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Организация самостоятельно разрабатывает и утверждает программу внеурочной деятельности.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2.9.11. Программа сотрудничества с семьей обучающегося (в соответствии с </w:t>
      </w:r>
      <w:hyperlink r:id="rId34" w:anchor="1100" w:history="1">
        <w:r>
          <w:rPr>
            <w:rStyle w:val="a3"/>
            <w:rFonts w:ascii="Arial" w:eastAsia="Times New Roman" w:hAnsi="Arial" w:cs="Arial"/>
            <w:color w:val="808080"/>
            <w:sz w:val="21"/>
            <w:szCs w:val="21"/>
            <w:bdr w:val="none" w:sz="0" w:space="0" w:color="auto" w:frame="1"/>
            <w:lang w:eastAsia="ru-RU"/>
          </w:rPr>
          <w:t>приложением</w:t>
        </w:r>
      </w:hyperlink>
      <w:r>
        <w:rPr>
          <w:rFonts w:ascii="Arial" w:eastAsia="Times New Roman" w:hAnsi="Arial" w:cs="Arial"/>
          <w:color w:val="000000"/>
          <w:sz w:val="21"/>
          <w:szCs w:val="21"/>
          <w:lang w:eastAsia="ru-RU"/>
        </w:rPr>
        <w:t> к настоящему Стандарту, вариант 2).</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Система условий должна учитывать особенности организации, а также её взаимодействие с социальными партнерами.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Система условий должна содержать:</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описание имеющихся условий: кадровых, финансовых, материально-технических (включая учебно-методическое и информационное обеспечение);</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контроль за состоянием системы условий.</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hyperlink r:id="rId35" w:anchor="10014" w:history="1">
        <w:r>
          <w:rPr>
            <w:rStyle w:val="a3"/>
            <w:rFonts w:ascii="Arial" w:eastAsia="Times New Roman" w:hAnsi="Arial" w:cs="Arial"/>
            <w:color w:val="808080"/>
            <w:sz w:val="21"/>
            <w:szCs w:val="21"/>
            <w:bdr w:val="none" w:sz="0" w:space="0" w:color="auto" w:frame="1"/>
            <w:lang w:eastAsia="ru-RU"/>
          </w:rPr>
          <w:t>*(14)</w:t>
        </w:r>
      </w:hyperlink>
      <w:r>
        <w:rPr>
          <w:rFonts w:ascii="Arial" w:eastAsia="Times New Roman" w:hAnsi="Arial" w:cs="Arial"/>
          <w:color w:val="000000"/>
          <w:sz w:val="21"/>
          <w:szCs w:val="21"/>
          <w:lang w:eastAsia="ru-RU"/>
        </w:rPr>
        <w:t>.</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учебные курсы, обеспечивающие различные интересы обучающихся, в том числе этнокультурные;</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внеурочная деятельность.</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EB6BCF" w:rsidRDefault="00EB6BCF" w:rsidP="00EB6BCF">
      <w:pPr>
        <w:spacing w:after="255" w:line="270" w:lineRule="atLeast"/>
        <w:outlineLvl w:val="2"/>
        <w:rPr>
          <w:rFonts w:ascii="Arial" w:eastAsia="Times New Roman" w:hAnsi="Arial" w:cs="Arial"/>
          <w:b/>
          <w:bCs/>
          <w:color w:val="333333"/>
          <w:sz w:val="26"/>
          <w:szCs w:val="26"/>
          <w:lang w:eastAsia="ru-RU"/>
        </w:rPr>
      </w:pPr>
      <w:r>
        <w:rPr>
          <w:rFonts w:ascii="Arial" w:eastAsia="Times New Roman" w:hAnsi="Arial" w:cs="Arial"/>
          <w:b/>
          <w:bCs/>
          <w:color w:val="333333"/>
          <w:sz w:val="26"/>
          <w:szCs w:val="26"/>
          <w:lang w:eastAsia="ru-RU"/>
        </w:rPr>
        <w:t>III. Требования к условиям реализации АООП</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3.1. Стандарт определяет требования к кадровым, финансовым, материально-техническим и иным условиям</w:t>
      </w:r>
      <w:hyperlink r:id="rId36" w:anchor="10015" w:history="1">
        <w:r>
          <w:rPr>
            <w:rStyle w:val="a3"/>
            <w:rFonts w:ascii="Arial" w:eastAsia="Times New Roman" w:hAnsi="Arial" w:cs="Arial"/>
            <w:color w:val="808080"/>
            <w:sz w:val="21"/>
            <w:szCs w:val="21"/>
            <w:bdr w:val="none" w:sz="0" w:space="0" w:color="auto" w:frame="1"/>
            <w:lang w:eastAsia="ru-RU"/>
          </w:rPr>
          <w:t>*(15)</w:t>
        </w:r>
      </w:hyperlink>
      <w:r>
        <w:rPr>
          <w:rFonts w:ascii="Arial" w:eastAsia="Times New Roman" w:hAnsi="Arial" w:cs="Arial"/>
          <w:color w:val="000000"/>
          <w:sz w:val="21"/>
          <w:szCs w:val="21"/>
          <w:lang w:eastAsia="ru-RU"/>
        </w:rPr>
        <w:t> получения образования обучающимися с умственной отсталостью (интеллектуальными нарушениями).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3.3. Организация создает условия для реализации АООП, обеспечивающие возможность:</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достижения планируемых результатов освоения обучающимися АООП;</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расширения социального опыта и социальных контактов обучающихся, в том числе со сверстниками, не имеющими ограничений здоровья;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использования в образовательной деятельности современных образовательных технологий деятельностного типа, в том числе информационных;</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3.4. Требования к кадровым условиям.</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w:t>
      </w:r>
      <w:r>
        <w:rPr>
          <w:rFonts w:ascii="Arial" w:eastAsia="Times New Roman" w:hAnsi="Arial" w:cs="Arial"/>
          <w:color w:val="000000"/>
          <w:sz w:val="21"/>
          <w:szCs w:val="21"/>
          <w:lang w:eastAsia="ru-RU"/>
        </w:rPr>
        <w:lastRenderedPageBreak/>
        <w:t>образовательных потребностей разных групп обучающихся с умственной отсталостью (интеллектуальными нарушениями).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При необходимости в процессе реализации АООП возможно временное или постоянное участие тьютора и (или) ассистента (помощника).</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w:t>
      </w:r>
      <w:hyperlink r:id="rId37" w:anchor="10016" w:history="1">
        <w:r>
          <w:rPr>
            <w:rStyle w:val="a3"/>
            <w:rFonts w:ascii="Arial" w:eastAsia="Times New Roman" w:hAnsi="Arial" w:cs="Arial"/>
            <w:color w:val="808080"/>
            <w:sz w:val="21"/>
            <w:szCs w:val="21"/>
            <w:bdr w:val="none" w:sz="0" w:space="0" w:color="auto" w:frame="1"/>
            <w:lang w:eastAsia="ru-RU"/>
          </w:rPr>
          <w:t>*(16)</w:t>
        </w:r>
      </w:hyperlink>
      <w:r>
        <w:rPr>
          <w:rFonts w:ascii="Arial" w:eastAsia="Times New Roman" w:hAnsi="Arial" w:cs="Arial"/>
          <w:color w:val="000000"/>
          <w:sz w:val="21"/>
          <w:szCs w:val="21"/>
          <w:lang w:eastAsia="ru-RU"/>
        </w:rPr>
        <w: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3.5. Требования к финансовым условиям.</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Финансовые условия реализации АООП должны</w:t>
      </w:r>
      <w:hyperlink r:id="rId38" w:anchor="10017" w:history="1">
        <w:r>
          <w:rPr>
            <w:rStyle w:val="a3"/>
            <w:rFonts w:ascii="Arial" w:eastAsia="Times New Roman" w:hAnsi="Arial" w:cs="Arial"/>
            <w:color w:val="808080"/>
            <w:sz w:val="21"/>
            <w:szCs w:val="21"/>
            <w:bdr w:val="none" w:sz="0" w:space="0" w:color="auto" w:frame="1"/>
            <w:lang w:eastAsia="ru-RU"/>
          </w:rPr>
          <w:t>*(17)</w:t>
        </w:r>
      </w:hyperlink>
      <w:r>
        <w:rPr>
          <w:rFonts w:ascii="Arial" w:eastAsia="Times New Roman" w:hAnsi="Arial" w:cs="Arial"/>
          <w:color w:val="000000"/>
          <w:sz w:val="21"/>
          <w:szCs w:val="21"/>
          <w:lang w:eastAsia="ru-RU"/>
        </w:rPr>
        <w:t>:</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 обеспечивать организации возможность исполнения требований Стандарта;</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специальными условиями получения образования (кадровыми, материально-техническими);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расходами на оплату труда работников, реализующих АООП;</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3.6. Требования к материально-техническим условиям.</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Материально-технические условия реализации АООП должны обеспечивать</w:t>
      </w:r>
      <w:hyperlink r:id="rId39" w:anchor="10018" w:history="1">
        <w:r>
          <w:rPr>
            <w:rStyle w:val="a3"/>
            <w:rFonts w:ascii="Arial" w:eastAsia="Times New Roman" w:hAnsi="Arial" w:cs="Arial"/>
            <w:color w:val="808080"/>
            <w:sz w:val="21"/>
            <w:szCs w:val="21"/>
            <w:bdr w:val="none" w:sz="0" w:space="0" w:color="auto" w:frame="1"/>
            <w:lang w:eastAsia="ru-RU"/>
          </w:rPr>
          <w:t>*(18)</w:t>
        </w:r>
      </w:hyperlink>
      <w:r>
        <w:rPr>
          <w:rFonts w:ascii="Arial" w:eastAsia="Times New Roman" w:hAnsi="Arial" w:cs="Arial"/>
          <w:color w:val="000000"/>
          <w:sz w:val="21"/>
          <w:szCs w:val="21"/>
          <w:lang w:eastAsia="ru-RU"/>
        </w:rPr>
        <w:t> возможность достижения обучающимися установленных Стандартом требований к результатам (возможным результатам) освоения АООП.</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помещениям библиотек (площадь, размещение рабочих зон, наличие читального зала, медиатеки, число читательских мест);</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актовому залу;</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спортивным залам, бассейнам, игровому и спортивному оборудованию;</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помещениям для медицинского персонала;</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мебели, офисному оснащению и хозяйственному инвентарю;</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Материально-техническое и информационное оснащение образовательного процесса должно обеспечивать возможность:</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физического развития, участия в спортивных соревнованиях и играх;</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планирования учебной деятельности, фиксирования его реализации в целом и отдельных этапов (выступлений, дискуссий, экспериментов);</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размещения материалов и работ в информационной среде организации;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проведения массовых мероприятий, собраний, представлений;</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организации отдыха и питания;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исполнения, сочинения и аранжировки музыкальных произведений с применением традиционных инструментов и цифровых технологий;</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обработки материалов и информации с использованием технологических инструментов.</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Структура требований к материально-техническим условиям включает требования к:</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организации пространства, в котором осуществляется реализация АООП;</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организации временного режима обучения;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техническим средствам обучения;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соблюдения санитарно-гигиенических норм организации образовательной деятельности;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обеспечения санитарно-бытовых и социально-бытовых условий;</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соблюдения пожарной и электробезопасности;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соблюдения требований охраны труда;</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соблюдения своевременных сроков и необходимых объемов текущего и капитального ремонта и др.</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3.6.5. Требования к материально-техническому обеспечению ориентированы на всех участников процесса образования. Все вовлечённые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вовлечённых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EB6BCF" w:rsidRDefault="00EB6BCF" w:rsidP="00EB6BCF">
      <w:pPr>
        <w:spacing w:after="255" w:line="270" w:lineRule="atLeast"/>
        <w:outlineLvl w:val="2"/>
        <w:rPr>
          <w:rFonts w:ascii="Arial" w:eastAsia="Times New Roman" w:hAnsi="Arial" w:cs="Arial"/>
          <w:b/>
          <w:bCs/>
          <w:color w:val="333333"/>
          <w:sz w:val="26"/>
          <w:szCs w:val="26"/>
          <w:lang w:eastAsia="ru-RU"/>
        </w:rPr>
      </w:pPr>
      <w:r>
        <w:rPr>
          <w:rFonts w:ascii="Arial" w:eastAsia="Times New Roman" w:hAnsi="Arial" w:cs="Arial"/>
          <w:b/>
          <w:bCs/>
          <w:color w:val="333333"/>
          <w:sz w:val="26"/>
          <w:szCs w:val="26"/>
          <w:lang w:eastAsia="ru-RU"/>
        </w:rPr>
        <w:t>IV. Требования к результатам освоения АООП</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r:id="rId40" w:anchor="1100" w:history="1">
        <w:r>
          <w:rPr>
            <w:rStyle w:val="a3"/>
            <w:rFonts w:ascii="Arial" w:eastAsia="Times New Roman" w:hAnsi="Arial" w:cs="Arial"/>
            <w:color w:val="808080"/>
            <w:sz w:val="21"/>
            <w:szCs w:val="21"/>
            <w:bdr w:val="none" w:sz="0" w:space="0" w:color="auto" w:frame="1"/>
            <w:lang w:eastAsia="ru-RU"/>
          </w:rPr>
          <w:t>приложением</w:t>
        </w:r>
      </w:hyperlink>
      <w:r>
        <w:rPr>
          <w:rFonts w:ascii="Arial" w:eastAsia="Times New Roman" w:hAnsi="Arial" w:cs="Arial"/>
          <w:color w:val="000000"/>
          <w:sz w:val="21"/>
          <w:szCs w:val="21"/>
          <w:lang w:eastAsia="ru-RU"/>
        </w:rPr>
        <w:t> к настоящему Стандарту).</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Совокупность личностных и предметных результатов составляет содержание жизненных компетенций обучающихся.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______________________________</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*(1) Конституция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2014, № 6, ст. 548; № 30, ст. 4202).</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 Конвенция ООН о правах ребенка, принятая 20 ноября 1989 г. (Сборник международных договоров СССР, 1993, выпуск XLVI).</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 Часть 3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 Часть 1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6, ст. 3388; № 30, ст. 4257, ст. 4263).</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*(5) Части 5 и 7 ст. 12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*(6) Часть 23 ст. 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*(7) Часть 4 ст. 79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*(8) Часть 2 ст.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*(9) Статья 15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*(10) Пункт 15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w:t>
      </w:r>
      <w:r>
        <w:rPr>
          <w:rFonts w:ascii="Arial" w:eastAsia="Times New Roman" w:hAnsi="Arial" w:cs="Arial"/>
          <w:color w:val="000000"/>
          <w:sz w:val="21"/>
          <w:szCs w:val="21"/>
          <w:lang w:eastAsia="ru-RU"/>
        </w:rPr>
        <w:lastRenderedPageBreak/>
        <w:t>Российской Федерации 12 декабря 2011 г., регистрационный № 22540) и от 18 декабря 2012 г. № 1060 (зарегистрирован Министерством юстиции Российской Федерации 11 февраля 2013 г., регистрационный № 26993) (далее - ФГОС НОО).</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*(11) Пункт 16 ФГОС НОО.</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*(12) Пункт 19 ФГОС НОО.</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*(13) Пункт 19.7 ФГОС НОО.</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*(14) Пункт 17 ФГОС НОО.</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*(15) Пункт 2 части 3 статьи 11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*(16) Часть 5 статьи 41 Федерального закона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*(17) Пункт 24 ФГОС НОО.</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*(18) Пункт 25 ФГОС НОО.</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Приложение</w:t>
      </w:r>
    </w:p>
    <w:p w:rsidR="00EB6BCF" w:rsidRDefault="00EB6BCF" w:rsidP="00EB6BCF">
      <w:pPr>
        <w:spacing w:after="255" w:line="270" w:lineRule="atLeast"/>
        <w:outlineLvl w:val="2"/>
        <w:rPr>
          <w:rFonts w:ascii="Arial" w:eastAsia="Times New Roman" w:hAnsi="Arial" w:cs="Arial"/>
          <w:b/>
          <w:bCs/>
          <w:color w:val="333333"/>
          <w:sz w:val="26"/>
          <w:szCs w:val="26"/>
          <w:lang w:eastAsia="ru-RU"/>
        </w:rPr>
      </w:pPr>
      <w:r>
        <w:rPr>
          <w:rFonts w:ascii="Arial" w:eastAsia="Times New Roman" w:hAnsi="Arial" w:cs="Arial"/>
          <w:b/>
          <w:bCs/>
          <w:color w:val="333333"/>
          <w:sz w:val="26"/>
          <w:szCs w:val="26"/>
          <w:lang w:eastAsia="ru-RU"/>
        </w:rPr>
        <w:t>Требования</w:t>
      </w:r>
      <w:r>
        <w:rPr>
          <w:rFonts w:ascii="Arial" w:eastAsia="Times New Roman" w:hAnsi="Arial" w:cs="Arial"/>
          <w:b/>
          <w:bCs/>
          <w:color w:val="333333"/>
          <w:sz w:val="26"/>
          <w:szCs w:val="26"/>
          <w:lang w:eastAsia="ru-RU"/>
        </w:rPr>
        <w:br/>
        <w:t>к АООП обучающихся с умственной отсталостью (интеллектуальными нарушениями)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Таблица 1</w:t>
      </w:r>
    </w:p>
    <w:tbl>
      <w:tblPr>
        <w:tblW w:w="0" w:type="auto"/>
        <w:tblLook w:val="04A0" w:firstRow="1" w:lastRow="0" w:firstColumn="1" w:lastColumn="0" w:noHBand="0" w:noVBand="1"/>
      </w:tblPr>
      <w:tblGrid>
        <w:gridCol w:w="3712"/>
      </w:tblGrid>
      <w:tr w:rsidR="00EB6BCF" w:rsidTr="00EB6BCF">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Требования к структуре АООП</w:t>
            </w:r>
          </w:p>
        </w:tc>
      </w:tr>
    </w:tbl>
    <w:p w:rsidR="00EB6BCF" w:rsidRDefault="00EB6BCF" w:rsidP="00EB6BCF">
      <w:pPr>
        <w:spacing w:after="0" w:line="240" w:lineRule="auto"/>
        <w:rPr>
          <w:rFonts w:ascii="Arial" w:eastAsia="Times New Roman" w:hAnsi="Arial" w:cs="Arial"/>
          <w:vanish/>
          <w:color w:val="000000"/>
          <w:sz w:val="21"/>
          <w:szCs w:val="21"/>
          <w:lang w:eastAsia="ru-RU"/>
        </w:rPr>
      </w:pPr>
    </w:p>
    <w:tbl>
      <w:tblPr>
        <w:tblW w:w="0" w:type="auto"/>
        <w:tblLook w:val="04A0" w:firstRow="1" w:lastRow="0" w:firstColumn="1" w:lastColumn="0" w:noHBand="0" w:noVBand="1"/>
      </w:tblPr>
      <w:tblGrid>
        <w:gridCol w:w="4805"/>
        <w:gridCol w:w="4550"/>
      </w:tblGrid>
      <w:tr w:rsidR="00EB6BCF" w:rsidTr="00EB6BCF">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Вариант 1</w:t>
            </w:r>
          </w:p>
        </w:tc>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Вариант 2</w:t>
            </w:r>
          </w:p>
        </w:tc>
      </w:tr>
      <w:tr w:rsidR="00EB6BCF" w:rsidTr="00EB6BCF">
        <w:tc>
          <w:tcPr>
            <w:tcW w:w="0" w:type="auto"/>
            <w:gridSpan w:val="2"/>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EB6BCF" w:rsidTr="00EB6BCF">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 Обязательной является организация специальных условий обучения и воспитания для реализации как общих, так и особых образовательных потребностей. Организация должна обеспечить требуемые для этой </w:t>
            </w:r>
            <w:r>
              <w:rPr>
                <w:rFonts w:ascii="Times New Roman" w:eastAsia="Times New Roman" w:hAnsi="Times New Roman" w:cs="Times New Roman"/>
                <w:sz w:val="24"/>
                <w:szCs w:val="24"/>
                <w:lang w:eastAsia="ru-RU"/>
              </w:rPr>
              <w:lastRenderedPageBreak/>
              <w:t>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 Для обучающихся, получающих образование по варианту 2 АООП. характерно интеллектуальное и психофизическое </w:t>
            </w:r>
            <w:r>
              <w:rPr>
                <w:rFonts w:ascii="Times New Roman" w:eastAsia="Times New Roman" w:hAnsi="Times New Roman" w:cs="Times New Roman"/>
                <w:sz w:val="24"/>
                <w:szCs w:val="24"/>
                <w:lang w:eastAsia="ru-RU"/>
              </w:rPr>
              <w:lastRenderedPageBreak/>
              <w:t>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 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 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EB6BCF" w:rsidTr="00EB6BCF">
        <w:tc>
          <w:tcPr>
            <w:tcW w:w="0" w:type="auto"/>
            <w:gridSpan w:val="2"/>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EB6BCF" w:rsidTr="00EB6BCF">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EB6BCF" w:rsidTr="00EB6BCF">
        <w:tc>
          <w:tcPr>
            <w:tcW w:w="0" w:type="auto"/>
            <w:gridSpan w:val="2"/>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АООП включает обязательную часть и часть, формируемую участниками образовательного процесса</w:t>
            </w:r>
          </w:p>
        </w:tc>
      </w:tr>
      <w:tr w:rsidR="00EB6BCF" w:rsidTr="00EB6BCF">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 В отдельных случаях соотношение объема обязательной </w:t>
            </w:r>
            <w:r>
              <w:rPr>
                <w:rFonts w:ascii="Times New Roman" w:eastAsia="Times New Roman" w:hAnsi="Times New Roman" w:cs="Times New Roman"/>
                <w:sz w:val="24"/>
                <w:szCs w:val="24"/>
                <w:lang w:eastAsia="ru-RU"/>
              </w:rPr>
              <w:lastRenderedPageBreak/>
              <w:t>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EB6BCF" w:rsidTr="00EB6BCF">
        <w:tc>
          <w:tcPr>
            <w:tcW w:w="0" w:type="auto"/>
            <w:gridSpan w:val="2"/>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2.8. АООП должна содержать три раздела: целевой, содержательный и организационный</w:t>
            </w:r>
          </w:p>
        </w:tc>
      </w:tr>
      <w:tr w:rsidR="00EB6BCF" w:rsidTr="00EB6BCF">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Содержательный раздел АООП включает Программу коррекционной работы.</w:t>
            </w:r>
          </w:p>
        </w:tc>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Содержательный раздел АООП включает Программу сотрудничества с семьей обучающегося.</w:t>
            </w:r>
          </w:p>
        </w:tc>
      </w:tr>
      <w:tr w:rsidR="00EB6BCF" w:rsidTr="00EB6BCF">
        <w:tc>
          <w:tcPr>
            <w:tcW w:w="0" w:type="auto"/>
            <w:gridSpan w:val="2"/>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Требования к разделам АООП</w:t>
            </w:r>
          </w:p>
        </w:tc>
      </w:tr>
      <w:tr w:rsidR="00EB6BCF" w:rsidTr="00EB6BCF">
        <w:tc>
          <w:tcPr>
            <w:tcW w:w="0" w:type="auto"/>
            <w:gridSpan w:val="2"/>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 Пояснительная записка</w:t>
            </w:r>
          </w:p>
        </w:tc>
      </w:tr>
      <w:tr w:rsidR="00EB6BCF" w:rsidTr="00EB6BCF">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предусматривается</w:t>
            </w:r>
          </w:p>
        </w:tc>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Пояснительная записка включает описание структуры и общую характеристику СИПР, разрабатываемой на основе АООП. Структура СИПР должна включать: 1) общие сведения о ребёнке; 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3) индивидуальный учебный план; 4) содержание образования в условиях организации и семьи; 5) условия реализации потребности в уходе и присмотре; 6) перечень специалистов, участвующих в разработке и реализации СИПР; 7) перечень возможных задач, мероприятий и форм сотрудничества организации и семьи обучающегося; 8) перечень необходимых технических средств и дидактических материалов; 9) средства мониторинга и оценки динамики обучения. Программа может иметь приложение, включающее задания и рекомендации для их выполнения ребёнком в домашних условиях.</w:t>
            </w:r>
          </w:p>
        </w:tc>
      </w:tr>
      <w:tr w:rsidR="00EB6BCF" w:rsidTr="00EB6BCF">
        <w:tc>
          <w:tcPr>
            <w:tcW w:w="0" w:type="auto"/>
            <w:gridSpan w:val="2"/>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2.9.2. Планируемые результаты освоения АООП</w:t>
            </w:r>
          </w:p>
        </w:tc>
      </w:tr>
      <w:tr w:rsidR="00EB6BCF" w:rsidTr="00EB6BCF">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 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 Личностные результаты освоения АООП включают индивидуально-личностные качества, жизненные и социальные компетенции обучающегося и ценностные </w:t>
            </w:r>
            <w:r>
              <w:rPr>
                <w:rFonts w:ascii="Times New Roman" w:eastAsia="Times New Roman" w:hAnsi="Times New Roman" w:cs="Times New Roman"/>
                <w:sz w:val="24"/>
                <w:szCs w:val="24"/>
                <w:lang w:eastAsia="ru-RU"/>
              </w:rPr>
              <w:lastRenderedPageBreak/>
              <w:t>установки.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 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 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EB6BCF" w:rsidTr="00EB6BCF">
        <w:tc>
          <w:tcPr>
            <w:tcW w:w="0" w:type="auto"/>
            <w:gridSpan w:val="2"/>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2.9.3. Учебный план включает обязательные предметные области и коррекционно-развивающую область</w:t>
            </w:r>
          </w:p>
        </w:tc>
      </w:tr>
      <w:tr w:rsidR="00EB6BCF" w:rsidTr="00EB6BCF">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Обязательные предметные области учебного плана и основные задачи реализации содержания предметных областей Предметная область: Язык и речевая практика. Основные задачи реализации содержания: 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 Чтение (Литературное чтение). Осознание значения </w:t>
            </w:r>
            <w:r>
              <w:rPr>
                <w:rFonts w:ascii="Times New Roman" w:eastAsia="Times New Roman" w:hAnsi="Times New Roman" w:cs="Times New Roman"/>
                <w:sz w:val="24"/>
                <w:szCs w:val="24"/>
                <w:lang w:eastAsia="ru-RU"/>
              </w:rPr>
              <w:lastRenderedPageBreak/>
              <w:t>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 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Обязательные предметные области учебного плана и основные задачи реализации содержания предметных областей Предметная область: Язык и речевая практика. Основные задачи реализации содержания: Речь и альтернативная коммуникация.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w:t>
            </w:r>
            <w:r>
              <w:rPr>
                <w:rFonts w:ascii="Times New Roman" w:eastAsia="Times New Roman" w:hAnsi="Times New Roman" w:cs="Times New Roman"/>
                <w:sz w:val="24"/>
                <w:szCs w:val="24"/>
                <w:lang w:eastAsia="ru-RU"/>
              </w:rPr>
              <w:lastRenderedPageBreak/>
              <w:t>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EB6BCF" w:rsidTr="00EB6BCF">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Предметная область: Математика. Основные задачи реализации содержания: Математика (Математика и информатика). 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Предметная область: Математика. Основные задачи реализации содержания: Математические представления.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EB6BCF" w:rsidTr="00EB6BCF">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Предметная область: Естествознание. Основные задачи реализации содержания: 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 Природоведение. Формирование элементарных знаний о живой и неживой </w:t>
            </w:r>
            <w:r>
              <w:rPr>
                <w:rFonts w:ascii="Times New Roman" w:eastAsia="Times New Roman" w:hAnsi="Times New Roman" w:cs="Times New Roman"/>
                <w:sz w:val="24"/>
                <w:szCs w:val="24"/>
                <w:lang w:eastAsia="ru-RU"/>
              </w:rPr>
              <w:lastRenderedPageBreak/>
              <w:t>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 Биология. 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 География. 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Не предусматривается</w:t>
            </w:r>
          </w:p>
        </w:tc>
      </w:tr>
      <w:tr w:rsidR="00EB6BCF" w:rsidTr="00EB6BCF">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Предметная область: Человек и общество. Основные задачи реализации содержания: Основы социальной жизни. 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 Мир истории. 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 История Отечества. Формирование представлений о наиболее значимых исторических событиях в жизни нашей страны, о традициях, трудовых и героических </w:t>
            </w:r>
            <w:r>
              <w:rPr>
                <w:rFonts w:ascii="Times New Roman" w:eastAsia="Times New Roman" w:hAnsi="Times New Roman" w:cs="Times New Roman"/>
                <w:sz w:val="24"/>
                <w:szCs w:val="24"/>
                <w:lang w:eastAsia="ru-RU"/>
              </w:rPr>
              <w:lastRenderedPageBreak/>
              <w:t>делах народов, проживающих на территории нашей Родины, о примерах служения своему Отечеству в борьбе за свободу и независимость. Этика. 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 Обществоведение. Формирование первоначальных представлений о правах и обязанностях гражданина; основных законах нашей страны.</w:t>
            </w:r>
          </w:p>
        </w:tc>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Не предусматривается</w:t>
            </w:r>
          </w:p>
        </w:tc>
      </w:tr>
      <w:tr w:rsidR="00EB6BCF" w:rsidTr="00EB6BCF">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Не предусматривается</w:t>
            </w:r>
          </w:p>
        </w:tc>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Предметная область «Окружающий мир». Основные задачи реализации содержания: 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 Человек. 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 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w:t>
            </w:r>
            <w:r>
              <w:rPr>
                <w:rFonts w:ascii="Times New Roman" w:eastAsia="Times New Roman" w:hAnsi="Times New Roman" w:cs="Times New Roman"/>
                <w:sz w:val="24"/>
                <w:szCs w:val="24"/>
                <w:lang w:eastAsia="ru-RU"/>
              </w:rPr>
              <w:lastRenderedPageBreak/>
              <w:t>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EB6BCF" w:rsidTr="00EB6BCF">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Предметная область: Искусство. Основные задачи реализации содержания: 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Предметная область: Искусство. Основные задачи реализации содержания: Музыка и движение. 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 Изобразительная деятельность (лепка, рисование, аппликация). 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EB6BCF" w:rsidTr="00EB6BCF">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Предметная область: Технология. Основные задачи реализации содержания: Ручной труд.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w:t>
            </w:r>
            <w:r>
              <w:rPr>
                <w:rFonts w:ascii="Times New Roman" w:eastAsia="Times New Roman" w:hAnsi="Times New Roman" w:cs="Times New Roman"/>
                <w:sz w:val="24"/>
                <w:szCs w:val="24"/>
                <w:lang w:eastAsia="ru-RU"/>
              </w:rPr>
              <w:lastRenderedPageBreak/>
              <w:t>важности выбора доступной профессии. Профильный труд. 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 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 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Предметная область: Технология. Основные задачи реализации содержания: Профильный труд.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w:t>
            </w:r>
            <w:r>
              <w:rPr>
                <w:rFonts w:ascii="Times New Roman" w:eastAsia="Times New Roman" w:hAnsi="Times New Roman" w:cs="Times New Roman"/>
                <w:sz w:val="24"/>
                <w:szCs w:val="24"/>
                <w:lang w:eastAsia="ru-RU"/>
              </w:rPr>
              <w:lastRenderedPageBreak/>
              <w:t>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EB6BCF" w:rsidTr="00EB6BCF">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Предметная область: Физическая культура. Основные задачи реализации содержания: Физическая культура (Адаптивная физическая культура). 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w:t>
            </w:r>
            <w:r>
              <w:rPr>
                <w:rFonts w:ascii="Times New Roman" w:eastAsia="Times New Roman" w:hAnsi="Times New Roman" w:cs="Times New Roman"/>
                <w:sz w:val="24"/>
                <w:szCs w:val="24"/>
                <w:lang w:eastAsia="ru-RU"/>
              </w:rPr>
              <w:lastRenderedPageBreak/>
              <w:t>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Предметная область: Физическая культура. Основные задачи реализации содержания: Адаптивная физическая культура.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EB6BCF" w:rsidTr="00EB6BCF">
        <w:tc>
          <w:tcPr>
            <w:tcW w:w="0" w:type="auto"/>
            <w:gridSpan w:val="2"/>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Коррекционно-развивающая область и основные задачи реализации содержания</w:t>
            </w:r>
          </w:p>
        </w:tc>
      </w:tr>
      <w:tr w:rsidR="00EB6BCF" w:rsidTr="00EB6BCF">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 Содержание данной области может быть дополнено организацией самостоятельно на основании рекомендаций ПМПК, ИПР. Коррекционный курс «Ритмика». Основные задачи реализации содержания: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Коррекционный курс «Логопедические занятия». Основные задачи реализации содержания: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Коррекционный курс «Психокоррекционные занятия». Основные задачи реализации содержания: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w:t>
            </w:r>
            <w:r>
              <w:rPr>
                <w:rFonts w:ascii="Times New Roman" w:eastAsia="Times New Roman" w:hAnsi="Times New Roman" w:cs="Times New Roman"/>
                <w:sz w:val="24"/>
                <w:szCs w:val="24"/>
                <w:lang w:eastAsia="ru-RU"/>
              </w:rPr>
              <w:lastRenderedPageBreak/>
              <w:t>окружающими (в семье, классе), повышение социального статуса ребенка в коллективе, формирование и развитие навыков социального поведения. 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 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 увеличение учебных часов, отводимых на изучение отдельных учебных предметов обязательной части; 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 Содержание данной области может быть дополнено организацией самостоятельно на основании рекомендаций ПМПК, ИПР. Коррекционный курс «Сенсорное развитие». Основные задачи реализации содержания: 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 Коррекционный курс «Предметно-практические действия». 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Коррекционный курс «Двигательное развитие». Основные задачи реализации содержания: 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w:t>
            </w:r>
            <w:r>
              <w:rPr>
                <w:rFonts w:ascii="Times New Roman" w:eastAsia="Times New Roman" w:hAnsi="Times New Roman" w:cs="Times New Roman"/>
                <w:sz w:val="24"/>
                <w:szCs w:val="24"/>
                <w:lang w:eastAsia="ru-RU"/>
              </w:rPr>
              <w:lastRenderedPageBreak/>
              <w:t>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 Коррекционный курс «Альтернативная коммуникация». Основные задачи реализации содержания: 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 Коррекционный курс «Коррекционно-развивающие занятия». Основные задачи реализации содержания: 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 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EB6BCF" w:rsidTr="00EB6BCF">
        <w:tc>
          <w:tcPr>
            <w:tcW w:w="0" w:type="auto"/>
            <w:gridSpan w:val="2"/>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2.9.4. Программа формирования базовых учебных действий</w:t>
            </w:r>
          </w:p>
        </w:tc>
      </w:tr>
      <w:tr w:rsidR="00EB6BCF" w:rsidTr="00EB6BCF">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Программа формирования базовых учебных действий должна обеспечивать: связь базовых учебных действий с содержанием учебных предметов; решение задач формирования </w:t>
            </w:r>
            <w:r>
              <w:rPr>
                <w:rFonts w:ascii="Times New Roman" w:eastAsia="Times New Roman" w:hAnsi="Times New Roman" w:cs="Times New Roman"/>
                <w:sz w:val="24"/>
                <w:szCs w:val="24"/>
                <w:lang w:eastAsia="ru-RU"/>
              </w:rPr>
              <w:lastRenderedPageBreak/>
              <w:t>личностных, регулятивных, познавательных, коммуникативных базовых учебных действий. 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(IX-XII (XIII) класс). Организация самостоятельно разрабатывает процедуру и содержание итоговой комплексной оценки базовых учебных действий.</w:t>
            </w:r>
          </w:p>
        </w:tc>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Программа формирования базовых учебных действий должна содержать: задачи подготовки ребенка к нахождению и обучению в среде сверстников, к </w:t>
            </w:r>
            <w:r>
              <w:rPr>
                <w:rFonts w:ascii="Times New Roman" w:eastAsia="Times New Roman" w:hAnsi="Times New Roman" w:cs="Times New Roman"/>
                <w:sz w:val="24"/>
                <w:szCs w:val="24"/>
                <w:lang w:eastAsia="ru-RU"/>
              </w:rPr>
              <w:lastRenderedPageBreak/>
              <w:t>эмоциональному, коммуникативному взаимодействию с группой обучающихся; 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EB6BCF" w:rsidTr="00EB6BCF">
        <w:tc>
          <w:tcPr>
            <w:tcW w:w="0" w:type="auto"/>
            <w:gridSpan w:val="2"/>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2.9.7. Программа формирования экологической культуры, здорового и безопасного образа жизни</w:t>
            </w:r>
          </w:p>
        </w:tc>
      </w:tr>
      <w:tr w:rsidR="00EB6BCF" w:rsidTr="00EB6BCF">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EB6BCF" w:rsidTr="00EB6BCF">
        <w:tc>
          <w:tcPr>
            <w:tcW w:w="0" w:type="auto"/>
            <w:gridSpan w:val="2"/>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2.9.8. Программа коррекционной работы</w:t>
            </w:r>
            <w:hyperlink r:id="rId41" w:anchor="1111" w:history="1">
              <w:r>
                <w:rPr>
                  <w:rStyle w:val="a3"/>
                  <w:rFonts w:ascii="Times New Roman" w:eastAsia="Times New Roman" w:hAnsi="Times New Roman" w:cs="Times New Roman"/>
                  <w:color w:val="808080"/>
                  <w:sz w:val="24"/>
                  <w:szCs w:val="24"/>
                  <w:bdr w:val="none" w:sz="0" w:space="0" w:color="auto" w:frame="1"/>
                  <w:lang w:eastAsia="ru-RU"/>
                </w:rPr>
                <w:t>*</w:t>
              </w:r>
            </w:hyperlink>
          </w:p>
        </w:tc>
      </w:tr>
      <w:tr w:rsidR="00EB6BCF" w:rsidTr="00EB6BCF">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 Программа коррекционной работы должна обеспечивать: 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 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Программа коррекционной работы должна содержать: 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 перечень, содержание и план реализации индивидуально </w:t>
            </w:r>
            <w:r>
              <w:rPr>
                <w:rFonts w:ascii="Times New Roman" w:eastAsia="Times New Roman" w:hAnsi="Times New Roman" w:cs="Times New Roman"/>
                <w:sz w:val="24"/>
                <w:szCs w:val="24"/>
                <w:lang w:eastAsia="ru-RU"/>
              </w:rPr>
              <w:lastRenderedPageBreak/>
              <w:t>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корректировку коррекционных мероприятий.</w:t>
            </w:r>
          </w:p>
        </w:tc>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Не предусматривается.</w:t>
            </w:r>
          </w:p>
        </w:tc>
      </w:tr>
      <w:tr w:rsidR="00EB6BCF" w:rsidTr="00EB6BCF">
        <w:tc>
          <w:tcPr>
            <w:tcW w:w="0" w:type="auto"/>
            <w:gridSpan w:val="2"/>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2.9.10. Программа внеурочной деятельности</w:t>
            </w:r>
          </w:p>
        </w:tc>
      </w:tr>
      <w:tr w:rsidR="00EB6BCF" w:rsidTr="00EB6BCF">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 д. 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 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 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w:t>
            </w:r>
            <w:r>
              <w:rPr>
                <w:rFonts w:ascii="Times New Roman" w:eastAsia="Times New Roman" w:hAnsi="Times New Roman" w:cs="Times New Roman"/>
                <w:sz w:val="24"/>
                <w:szCs w:val="24"/>
                <w:lang w:eastAsia="ru-RU"/>
              </w:rPr>
              <w:lastRenderedPageBreak/>
              <w:t>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Задачи и мероприятия, реализуемые на внеурочной деятельности, включаются в СИПР.</w:t>
            </w:r>
          </w:p>
        </w:tc>
      </w:tr>
      <w:tr w:rsidR="00EB6BCF" w:rsidTr="00EB6BCF">
        <w:tc>
          <w:tcPr>
            <w:tcW w:w="0" w:type="auto"/>
            <w:gridSpan w:val="2"/>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2.9.11. Программа сотрудничества с семьей обучающегося</w:t>
            </w:r>
          </w:p>
        </w:tc>
      </w:tr>
      <w:tr w:rsidR="00EB6BCF" w:rsidTr="00EB6BCF">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Отдельно не предусматривается.</w:t>
            </w:r>
          </w:p>
        </w:tc>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на: психологическую поддержку семьи, воспитывающей ребенка-инвалида; повышение осведомленности родителей об особенностях развития и специфических образовательных потребностях ребенка; обеспечение участия семьи в разработке и реализации СИПР; обеспечение единства требований к обучающемуся в семье и в организации; организацию регулярного обмена информацией о ребенке, о ходе реализации СИПР и результатах ее освоения; организацию участия родителей во внеурочных мероприятиях.</w:t>
            </w:r>
          </w:p>
        </w:tc>
      </w:tr>
      <w:tr w:rsidR="00EB6BCF" w:rsidTr="00EB6BCF">
        <w:tc>
          <w:tcPr>
            <w:tcW w:w="0" w:type="auto"/>
            <w:gridSpan w:val="2"/>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 Система оценки достижения планируемых результатов освоения АООП</w:t>
            </w:r>
          </w:p>
        </w:tc>
      </w:tr>
      <w:tr w:rsidR="00EB6BCF" w:rsidTr="00EB6BCF">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EB6BCF" w:rsidTr="00EB6BCF">
        <w:tc>
          <w:tcPr>
            <w:tcW w:w="0" w:type="auto"/>
            <w:gridSpan w:val="2"/>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Требования к специальным условиям реализации АООП</w:t>
            </w:r>
          </w:p>
        </w:tc>
      </w:tr>
      <w:tr w:rsidR="00EB6BCF" w:rsidTr="00EB6BCF">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Вариант 1</w:t>
            </w:r>
          </w:p>
        </w:tc>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Вариант 2</w:t>
            </w:r>
          </w:p>
        </w:tc>
      </w:tr>
      <w:tr w:rsidR="00EB6BCF" w:rsidTr="00EB6BCF">
        <w:tc>
          <w:tcPr>
            <w:tcW w:w="0" w:type="auto"/>
            <w:gridSpan w:val="2"/>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3.4 Требования к кадровым условиям</w:t>
            </w:r>
          </w:p>
        </w:tc>
      </w:tr>
      <w:tr w:rsidR="00EB6BCF" w:rsidTr="00EB6BCF">
        <w:tc>
          <w:tcPr>
            <w:tcW w:w="0" w:type="auto"/>
            <w:gridSpan w:val="2"/>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 Организация имеет право включать в штатное расписание инженера, имеющего соответствующую квалификацию в обслуживании электроакустической аппаратуры. 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 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EB6BCF" w:rsidTr="00EB6BCF">
        <w:tc>
          <w:tcPr>
            <w:tcW w:w="0" w:type="auto"/>
            <w:gridSpan w:val="2"/>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Требования к материально-техническим условиям</w:t>
            </w:r>
          </w:p>
        </w:tc>
      </w:tr>
      <w:tr w:rsidR="00EB6BCF" w:rsidTr="00EB6BCF">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Материально-техническое и информационное оснащение образовательного процесса должно обеспечивать возможность</w:t>
            </w:r>
            <w:hyperlink r:id="rId42" w:anchor="1222" w:history="1">
              <w:r>
                <w:rPr>
                  <w:rStyle w:val="a3"/>
                  <w:rFonts w:ascii="Times New Roman" w:eastAsia="Times New Roman" w:hAnsi="Times New Roman" w:cs="Times New Roman"/>
                  <w:color w:val="808080"/>
                  <w:sz w:val="24"/>
                  <w:szCs w:val="24"/>
                  <w:bdr w:val="none" w:sz="0" w:space="0" w:color="auto" w:frame="1"/>
                  <w:lang w:eastAsia="ru-RU"/>
                </w:rPr>
                <w:t>**</w:t>
              </w:r>
            </w:hyperlink>
            <w:r>
              <w:rPr>
                <w:rFonts w:ascii="Times New Roman" w:eastAsia="Times New Roman" w:hAnsi="Times New Roman" w:cs="Times New Roman"/>
                <w:sz w:val="24"/>
                <w:szCs w:val="24"/>
                <w:lang w:eastAsia="ru-RU"/>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 создания материальных объектов, в том числе произведений искусства.</w:t>
            </w:r>
          </w:p>
        </w:tc>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B6BCF" w:rsidTr="00EB6BCF">
        <w:tc>
          <w:tcPr>
            <w:tcW w:w="0" w:type="auto"/>
            <w:gridSpan w:val="2"/>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к организации пространства</w:t>
            </w:r>
          </w:p>
        </w:tc>
      </w:tr>
      <w:tr w:rsidR="00EB6BCF" w:rsidTr="00EB6BCF">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Материально-техническое обеспечение АООП должно предусматривать: трудовые мастерские с необходимым оборудованием в соответствии с реализуемыми профилями трудового обучения; кабинет для проведения уроков «Основы социальной жизни». В классных помещениях должны быть предусмотрены учебные зоны и зоны отдыха обучающихся. 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 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w:t>
            </w:r>
            <w:r>
              <w:rPr>
                <w:rFonts w:ascii="Times New Roman" w:eastAsia="Times New Roman" w:hAnsi="Times New Roman" w:cs="Times New Roman"/>
                <w:sz w:val="24"/>
                <w:szCs w:val="24"/>
                <w:lang w:eastAsia="ru-RU"/>
              </w:rPr>
              <w:lastRenderedPageBreak/>
              <w:t>обучающимися, а также обеспечивать максимально возможную самостоятельность в передвижении, коммуникации, осуществлении учебной деятельности. 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EB6BCF" w:rsidTr="00EB6BCF">
        <w:tc>
          <w:tcPr>
            <w:tcW w:w="0" w:type="auto"/>
            <w:gridSpan w:val="2"/>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Требования к организация учебного места</w:t>
            </w:r>
          </w:p>
        </w:tc>
      </w:tr>
      <w:tr w:rsidR="00EB6BCF" w:rsidTr="00EB6BCF">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Учебное место обучающегося организуется в соответствии с санитарными нормами и требованиями.</w:t>
            </w:r>
          </w:p>
        </w:tc>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 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 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w:t>
            </w:r>
            <w:r>
              <w:rPr>
                <w:rFonts w:ascii="Times New Roman" w:eastAsia="Times New Roman" w:hAnsi="Times New Roman" w:cs="Times New Roman"/>
                <w:sz w:val="24"/>
                <w:szCs w:val="24"/>
                <w:lang w:eastAsia="ru-RU"/>
              </w:rPr>
              <w:lastRenderedPageBreak/>
              <w:t>образовательные потребности обучающихся, способствовать мотивации учебной деятельности. 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EB6BCF" w:rsidTr="00EB6BCF">
        <w:tc>
          <w:tcPr>
            <w:tcW w:w="0" w:type="auto"/>
            <w:gridSpan w:val="2"/>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EB6BCF" w:rsidTr="00EB6BCF">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Специальный учебный и дидактический материал, отвечающий особым образовательным потребностям обучающихся. 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Специальный учебный и дидактический материал, отвечающий особым образовательным потребностям обучающихся. 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 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 ч. компьютерные устройства и соответствующее программное обеспечение. 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 Формирование доступных представлений о мире и практики взаимодействия с окружающим миром в </w:t>
            </w:r>
            <w:r>
              <w:rPr>
                <w:rFonts w:ascii="Times New Roman" w:eastAsia="Times New Roman" w:hAnsi="Times New Roman" w:cs="Times New Roman"/>
                <w:sz w:val="24"/>
                <w:szCs w:val="24"/>
                <w:lang w:eastAsia="ru-RU"/>
              </w:rPr>
              <w:lastRenderedPageBreak/>
              <w:t xml:space="preserve">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 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 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 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 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w:t>
            </w:r>
            <w:r>
              <w:rPr>
                <w:rFonts w:ascii="Times New Roman" w:eastAsia="Times New Roman" w:hAnsi="Times New Roman" w:cs="Times New Roman"/>
                <w:sz w:val="24"/>
                <w:szCs w:val="24"/>
                <w:lang w:eastAsia="ru-RU"/>
              </w:rPr>
              <w:lastRenderedPageBreak/>
              <w:t>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 п. 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 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EB6BCF" w:rsidTr="00EB6BCF">
        <w:tc>
          <w:tcPr>
            <w:tcW w:w="0" w:type="auto"/>
            <w:gridSpan w:val="2"/>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Требования к результатам освоения АООП</w:t>
            </w:r>
          </w:p>
        </w:tc>
      </w:tr>
      <w:tr w:rsidR="00EB6BCF" w:rsidTr="00EB6BCF">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Вариант 1</w:t>
            </w:r>
          </w:p>
        </w:tc>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Вариант 2</w:t>
            </w:r>
          </w:p>
        </w:tc>
      </w:tr>
      <w:tr w:rsidR="00EB6BCF" w:rsidTr="00EB6BCF">
        <w:tc>
          <w:tcPr>
            <w:tcW w:w="0" w:type="auto"/>
            <w:gridSpan w:val="2"/>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Стандарт устанавливает требования к результатам освоения АООП</w:t>
            </w:r>
          </w:p>
        </w:tc>
      </w:tr>
      <w:tr w:rsidR="00EB6BCF" w:rsidTr="00EB6BCF">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Результаты освоения АООП оцениваются как итоговые достижения на момент завершения образования. 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 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 требования к оценке овладения социальными компетенциями (личностные результаты); 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 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 личностным, включающим сформированность мотивации к обучению и познанию, социальные компетенции, личностные качества; 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EB6BCF" w:rsidTr="00EB6BCF">
        <w:tc>
          <w:tcPr>
            <w:tcW w:w="0" w:type="auto"/>
            <w:gridSpan w:val="2"/>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Личностные результаты освоения АООП</w:t>
            </w:r>
          </w:p>
        </w:tc>
      </w:tr>
      <w:tr w:rsidR="00EB6BCF" w:rsidTr="00EB6BCF">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Личностные результаты освоения АООП должны отражать: 1) осознание себя как гражданина России; формирование чувства гордости за свою Родину; 2) формирование уважительного отношения к иному мнению, истории и культуре других народов; 3) развитие адекватных представлений о собственных возможностях, о насущно необходимом жизнеобеспечении; 4) овладение начальными навыками адаптации в динамично изменяющемся и развивающемся мире; 5) овладение социально-бытовыми умениями, используемыми в повседневной жизни; 6) владение навыками коммуникации и принятыми нормами социального взаимодействия; 7) способность к </w:t>
            </w:r>
            <w:r>
              <w:rPr>
                <w:rFonts w:ascii="Times New Roman" w:eastAsia="Times New Roman" w:hAnsi="Times New Roman" w:cs="Times New Roman"/>
                <w:sz w:val="24"/>
                <w:szCs w:val="24"/>
                <w:lang w:eastAsia="ru-RU"/>
              </w:rPr>
              <w:lastRenderedPageBreak/>
              <w:t>осмыслению социального окружения, своего места в нем, принятие соответствующих возрасту ценностей и социальных ролей; 8) принятие и освоение социальной роли обучающегося, формирование и развитие социально значимых мотивов учебной деятельности; 9) развитие навыков сотрудничества с взрослыми и сверстниками в разных социальных ситуациях; 10) формирование эстетических потребностей, ценностей и чувств; 11) развитие этических чувств, доброжелательности и эмоционально-нравственной отзывчивости, понимания и сопереживания чувствам других людей; 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13) формирование готовности к самостоятельной жизни.</w:t>
            </w:r>
          </w:p>
        </w:tc>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 1) основы персональной идентичности, осознание своей принадлежности к определенному полу, осознание себя как «Я»; 2) социально-эмоциональное участие в процессе общения и совместной деятельности; 3) формирование социально ориентированного взгляда на окружающий мир в его органичном единстве и разнообразии природной и социальной частей; 4) формирование уважительного отношения к окружающим; 5) овладение начальными навыками адаптации в динамично изменяющемся и развивающемся мире; 6) освоение доступных социальных ролей </w:t>
            </w:r>
            <w:r>
              <w:rPr>
                <w:rFonts w:ascii="Times New Roman" w:eastAsia="Times New Roman" w:hAnsi="Times New Roman" w:cs="Times New Roman"/>
                <w:sz w:val="24"/>
                <w:szCs w:val="24"/>
                <w:lang w:eastAsia="ru-RU"/>
              </w:rPr>
              <w:lastRenderedPageBreak/>
              <w:t>(обучающегося, сына (дочери), пассажира, покупателя и т.д.), развитие мотивов учебной деятельности и формирование личностного смысла учения; 7) развитие самостоятельности и личной ответственности за свои поступки на основе представлений о нравственных нормах, общепринятых правилах; 8) формирование эстетических потребностей, ценностей и чувств; 9) развитие этических чувств, доброжелательности и эмоционально-нравственной отзывчивости, понимания и сопереживания чувствам других людей; 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 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EB6BCF" w:rsidTr="00EB6BCF">
        <w:tc>
          <w:tcPr>
            <w:tcW w:w="0" w:type="auto"/>
            <w:gridSpan w:val="2"/>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4.3. Предметные результаты освоения АООП</w:t>
            </w:r>
          </w:p>
        </w:tc>
      </w:tr>
      <w:tr w:rsidR="00EB6BCF" w:rsidTr="00EB6BCF">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 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 Язык и речевая практика Русский язык: 1) формирование интереса к изучению родного (русского) языка; 2) коммуникативно-речевые умения, необходимые для обеспечения коммуникации в различных ситуациях общения; 3) овладение основами грамотного письма; 4) использование знаний в области русского языка и сформированных грамматико-орфографических умений для решения практических задач. Чтение (Литературное чтение): 1) осознанное, правильное, плавное чтение вслух целыми словами с использованием некоторых средств устной выразительности речи; 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w:t>
            </w:r>
            <w:r>
              <w:rPr>
                <w:rFonts w:ascii="Times New Roman" w:eastAsia="Times New Roman" w:hAnsi="Times New Roman" w:cs="Times New Roman"/>
                <w:sz w:val="24"/>
                <w:szCs w:val="24"/>
                <w:lang w:eastAsia="ru-RU"/>
              </w:rPr>
              <w:lastRenderedPageBreak/>
              <w:t>норм и правил; 3) представления о мире, человеке, обществе и социальных нормах, принятых в нем; 4) выбор с помощью взрослого интересующей литературы. Речевая практика: 1) осмысление значимости речи для решения коммуникативных и познавательных задач; 2) расширение представлений об окружающей действительности и развитие на этой основе лексической, грамматико-синтаксической сторон речи и связной речи; 3) использование диалогической формы речи в различных ситуациях общения; 4) уместное использование этикетных речевых выражений; знание основных правил культуры речевого общения.</w:t>
            </w:r>
          </w:p>
        </w:tc>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 Возможные предметные результаты должны отражать: Язык и речевая практика Речь и альтернативная коммуникация: 1) развитие речи как средства общения в контексте познания окружающего мира и личного опыта ребенка: понимание слов, обозначающих объекты и явления природы, объекты рукотворного мира и деятельность человека; умение самостоятельного использования усвоенного лексико-грамматического материала в учебных и коммуникативных целях. 2) овладение доступными средствами коммуникации и общения - вербальными и невербальными</w:t>
            </w:r>
            <w:hyperlink r:id="rId43" w:anchor="1333" w:history="1">
              <w:r>
                <w:rPr>
                  <w:rStyle w:val="a3"/>
                  <w:rFonts w:ascii="Times New Roman" w:eastAsia="Times New Roman" w:hAnsi="Times New Roman" w:cs="Times New Roman"/>
                  <w:color w:val="808080"/>
                  <w:sz w:val="24"/>
                  <w:szCs w:val="24"/>
                  <w:bdr w:val="none" w:sz="0" w:space="0" w:color="auto" w:frame="1"/>
                  <w:lang w:eastAsia="ru-RU"/>
                </w:rPr>
                <w:t>***</w:t>
              </w:r>
            </w:hyperlink>
            <w:r>
              <w:rPr>
                <w:rFonts w:ascii="Times New Roman" w:eastAsia="Times New Roman" w:hAnsi="Times New Roman" w:cs="Times New Roman"/>
                <w:sz w:val="24"/>
                <w:szCs w:val="24"/>
                <w:lang w:eastAsia="ru-RU"/>
              </w:rPr>
              <w:t xml:space="preserve">: качество сформированности устной речи в соответствии с возрастными показаниями; понимание обращенной речи, понимание смысла рисунков, фотографий, пиктограмм, других графических знаков; умение пользоваться средствами </w:t>
            </w:r>
            <w:r>
              <w:rPr>
                <w:rFonts w:ascii="Times New Roman" w:eastAsia="Times New Roman" w:hAnsi="Times New Roman" w:cs="Times New Roman"/>
                <w:sz w:val="24"/>
                <w:szCs w:val="24"/>
                <w:lang w:eastAsia="ru-RU"/>
              </w:rPr>
              <w:lastRenderedPageBreak/>
              <w:t>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 3) умение пользоваться доступными средствами коммуникаций в практике экспрессивной и импрессивной речи для решения соответствующих возрасту житейских задач: мотивы коммуникации: познавательные интересы, общение и взаимодействие в разнообразных видах детской деятельности; умение вступать в контакт, поддерживать и завершать его, используя невербальные и вербальные средства, соблюдение общепринятых правил коммуникации; 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 4) глобальное чтение в доступных ребенку пределах, понимание смысла узнаваемого слова: узнавание и различение напечатанных слов, обозначающих имена людей, названия хорошо известных предметов и действий; использование карточек с напечатанными словами как средства коммуникации. 5) развитие предпосылок к осмысленному чтению и письму: узнавание и различение образов графем (букв); графические действия с использованием элементов графем: обводка, штриховка, печатание букв, слов. 6) чтение и письмо: начальные навыки чтения и письма.</w:t>
            </w:r>
          </w:p>
        </w:tc>
      </w:tr>
      <w:tr w:rsidR="00EB6BCF" w:rsidTr="00EB6BCF">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Математика Математика и информатика: 1) элементарные математические представления о количестве, форме, величине предметов; пространственные и временные представления; 2) начальные математические </w:t>
            </w:r>
            <w:r>
              <w:rPr>
                <w:rFonts w:ascii="Times New Roman" w:eastAsia="Times New Roman" w:hAnsi="Times New Roman" w:cs="Times New Roman"/>
                <w:sz w:val="24"/>
                <w:szCs w:val="24"/>
                <w:lang w:eastAsia="ru-RU"/>
              </w:rPr>
              <w:lastRenderedPageBreak/>
              <w:t>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 4) способность применения математических знаний для решения учебно-познавательных, учебно-практических, жизненных и профессиональных задач; 5) оперирование математическим содержанием на уровне словесно-логического мышления с использованием математической речи; 6) элементарные умения пользования компьютером.</w:t>
            </w:r>
          </w:p>
        </w:tc>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Математика Математические представления: 1) элементарные математические представления о форме, величине; количественные (дочисловые), пространственные, временные </w:t>
            </w:r>
            <w:r>
              <w:rPr>
                <w:rFonts w:ascii="Times New Roman" w:eastAsia="Times New Roman" w:hAnsi="Times New Roman" w:cs="Times New Roman"/>
                <w:sz w:val="24"/>
                <w:szCs w:val="24"/>
                <w:lang w:eastAsia="ru-RU"/>
              </w:rPr>
              <w:lastRenderedPageBreak/>
              <w:t>представления: умение различать и сравнивать предметы по форме, величине, удаленности; умение ориентироваться в схеме тела, в пространстве, на плоскости; умение различать, сравнивать и преобразовывать множества (один - много). 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число с соответствующим количеством предметов, обозначать его цифрой; умение пересчитывать предметы в доступных пределах; умение представлять множество двумя другими множествами в пределах пяти; умение обозначать арифметические действия знаками; умение решать задачи на увеличение и уменьшение на несколько единиц. 3) овладение способностью пользоваться математическими знаниями при решении соответствующих возрасту житейских задач: умение обращаться с деньгами, рассчитываться ими, пользоваться карманными деньгами; умение определять длину, вес, объем, температуру, время, пользуясь мерками и измерительными приборами; умение устанавливать взаимно-однозначные соответствия; умение распознавать цифры, обозначающие номер дома, квартиры, автобуса, телефона и другое;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EB6BCF" w:rsidTr="00EB6BCF">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Не предусматривается</w:t>
            </w:r>
          </w:p>
        </w:tc>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Окружающий мир Окружающий природный мир: 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 интерес к объектам и явлениям неживой природы; расширение представлений об объектах неживой природы (вода, воздух, земля, огонь, водоемы, формы земной поверхности и других); представления о временах года, характерных признаках времен года, погодных изменениях, их </w:t>
            </w:r>
            <w:r>
              <w:rPr>
                <w:rFonts w:ascii="Times New Roman" w:eastAsia="Times New Roman" w:hAnsi="Times New Roman" w:cs="Times New Roman"/>
                <w:sz w:val="24"/>
                <w:szCs w:val="24"/>
                <w:lang w:eastAsia="ru-RU"/>
              </w:rPr>
              <w:lastRenderedPageBreak/>
              <w:t xml:space="preserve">влиянии на жизнь человека; умение учитывать изменения в окружающей среде для выполнения правил жизнедеятельности, охраны здоровья. 2) представления о животном и растительном мире, их значении в жизни человека: интерес к объектам живой природы; расширение представлений о животном и растительном мире (растения, животные, их виды, понятия «полезные» - «вредные», «дикие» - «домашние» и другие); опыт заботливого и бережного отношения к растениям и животным, ухода за ними; умение соблюдать правила безопасного поведения в природе (в лесу, у реки и другое). 3) элементарные представления о течении времени: умение различать части суток, дни недели, месяцы; соотнесение месяцев с временем года; представления о течении времени: смена событий дня, суток, в течение недели, месяца и т.д. Человек: 1) представление о себе как «Я», осознание общности и различий «Я» от других: соотнесение себя со своим именем, своим изображением на фотографии, отражением в зеркале; представления о собственном теле; отнесение себя к определенному полу; умение определять «моё» и «не моё», осознавать и выражать свои интересы, желания; умение сообщать общие сведения о себе: имя, фамилия, возраст, пол, место жительства, интересы; представления о возрастных изменениях человека, адекватное отношение к своим возрастным изменениям. 2) умение решать каждодневные жизненные задачи, связанные с удовлетворением первоочередных потребностей: умение обслуживать себя: принимать пищу и пить, ходить в туалет, выполнять гигиенические процедуры, одеваться и раздеваться и другое; умение сообщать о своих потребностях и желаниях. 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умение определять свое самочувствие (как хорошее или плохое), показывать или сообщать о болезненных ощущениях взрослому; умение соблюдать </w:t>
            </w:r>
            <w:r>
              <w:rPr>
                <w:rFonts w:ascii="Times New Roman" w:eastAsia="Times New Roman" w:hAnsi="Times New Roman" w:cs="Times New Roman"/>
                <w:sz w:val="24"/>
                <w:szCs w:val="24"/>
                <w:lang w:eastAsia="ru-RU"/>
              </w:rPr>
              <w:lastRenderedPageBreak/>
              <w:t xml:space="preserve">гигиенические правила в соответствии с режимом дня (чистка зубов утром и вечером, мытье рук перед едой и после посещения туалета), умение следить за своим внешним видом. 4) представления о своей семье, взаимоотношениях в семье: представления о членах семьи, родственных отношениях в семье и своей социальной роли, обязанностях членов семьи, бытовой и досуговой деятельности семьи. Домоводство: 1) 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и другое; умение соблюдать технологические процессы в хозяйственно-бытовой деятельности: стирка, уборка, работа на кухне и другое;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 Окружающий социальный мир: 1) представления о мире, созданном руками человека: интерес к объектам, созданным человеком; представления о доме, школе, расположенных в них и рядом объектах (мебель, оборудование, одежда, посуда, игровая площадка и другое), транспорте и т.д.; умение соблюдать элементарные правила безопасности поведения в доме, на улице, в транспорте, в общественных местах. 2) представления об окружающих людях: овладение первоначальными представлениями о социальной жизни, профессиональных и социальных ролях людей: представления о деятельности и профессиях людей, окружающих ребенка (учитель, повар, врач, водитель и т.д.); представления о социальных ролях людей (пассажир, пешеход, покупатель и т.д.), правилах поведения согласно социальным ролям в различных ситуациях; опыт конструктивного взаимодействия с взрослыми и сверстниками, умение соблюдать правила поведения на уроках и во внеурочной деятельности, взаимодействовать с взрослыми и </w:t>
            </w:r>
            <w:r>
              <w:rPr>
                <w:rFonts w:ascii="Times New Roman" w:eastAsia="Times New Roman" w:hAnsi="Times New Roman" w:cs="Times New Roman"/>
                <w:sz w:val="24"/>
                <w:szCs w:val="24"/>
                <w:lang w:eastAsia="ru-RU"/>
              </w:rPr>
              <w:lastRenderedPageBreak/>
              <w:t>сверстниками, выбирая адекватную дистанцию и формы контакта, соответствующие возрасту и полу ребенка. 3) развитие межличностных и групповых отношений: представление о дружбе, товарищах, сверстниках: умение находить друзей на основе личных симпатий: умение строить отношения на основе поддержки и взаимопомощи, умение сопереживать, сочувствовать, проявлять внимание; умение взаимодействовать в группе в процессе учебной, игровой, других видах доступной деятельности; умение организовывать свободное время с учетом своих и совместных интересов. 4) накопление положительного опыта сотрудничества и участия в общественной жизни: представление о праздниках, праздничных мероприятиях, их содержании, участие в них; использование простейших эстетических ориентиров (эталонов) о внешнем виде, на праздниках, в хозяйственно-бытовой деятельности; умение соблюдать традиции семейных, школьных, государственных праздников. 5) представления об обязанностях и правах ребенка: представления о праве на жизнь, на образование, на труд, на неприкосновенность личности и достоинства и другое; представления об обязанностях обучающегося, сына (дочери), внука (внучки), гражданина и другое. 6) представление о стране проживания - России: представление о стране, народе, столице, больших и малых городах, месте проживания; представление о государственной символике (флаг, герб, гимн); представление о значимых исторических событиях и выдающихся людях России.</w:t>
            </w:r>
          </w:p>
        </w:tc>
      </w:tr>
      <w:tr w:rsidR="00EB6BCF" w:rsidTr="00EB6BCF">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Естествознание Мир природы и человека 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 2) знания простейших взаимосвязей и взаимозависимостей между миром живой и неживой природы и умение их устанавливать; 3) владение доступными способами изучения природных явлений, процессов и некоторых социальных объектов. Природоведение 1) знания о природе, взаимосвязи между </w:t>
            </w:r>
            <w:r>
              <w:rPr>
                <w:rFonts w:ascii="Times New Roman" w:eastAsia="Times New Roman" w:hAnsi="Times New Roman" w:cs="Times New Roman"/>
                <w:sz w:val="24"/>
                <w:szCs w:val="24"/>
                <w:lang w:eastAsia="ru-RU"/>
              </w:rPr>
              <w:lastRenderedPageBreak/>
              <w:t>деятельностью человека и происходящими изменениями в окружающей природной среде; 2) использование усвоенных знаний и умений в повседневной жизни для решения практико-ориентированных задач; 3) развитие активности, любознательности и разумной предприимчивости во взаимодействии с миром природы. География 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 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 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 Биология 1) начальные представления о единстве растительного и животного миров, мира человека; 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 3) знания о строении тела человека; формирование элементарных навыков, способствующих укреплению здоровья человека.</w:t>
            </w:r>
          </w:p>
        </w:tc>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Не предусматривается</w:t>
            </w:r>
          </w:p>
        </w:tc>
      </w:tr>
      <w:tr w:rsidR="00EB6BCF" w:rsidTr="00EB6BCF">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Человек и общество Основы социальной жизни 1) навыки самообслуживания и ведения домашнего хозяйства, необходимые в повседневной жизни; 2) знание названий, назначения и особенностей функционирования организаций, учреждений и предприятий социальной направленности; 3) умения обращаться в различные организации и учреждения социальной направленности для решения практических жизненно важных задач; Мир истории 1) знание и понимание некоторых исторических терминов; 2) элементарные представления об истории развития предметного мира (мира вещей); 3) элементарные представления об истории развития человеческого общества. История Отечества 1) первоначальные представления об историческом прошлом и настоящем России; 2) умение получать и </w:t>
            </w:r>
            <w:r>
              <w:rPr>
                <w:rFonts w:ascii="Times New Roman" w:eastAsia="Times New Roman" w:hAnsi="Times New Roman" w:cs="Times New Roman"/>
                <w:sz w:val="24"/>
                <w:szCs w:val="24"/>
                <w:lang w:eastAsia="ru-RU"/>
              </w:rPr>
              <w:lastRenderedPageBreak/>
              <w:t>историческую информацию из разных источников и использовать ее для решения различных задач. Обществоведение 1) понимание значения обществоведческих и правовых знаний в жизни человека и общества; 2) формирование обществоведческих представлений и понятий, отражающих особенности изучаемого материала; 3) умение изучать и систематизировать информацию из различных источников; 4) расширение опыта оценочной деятельности на основе осмысления заданий, учебных и жизненных ситуаций, документальных материалов. Этика 1) первоначальные этические представления; 2) определение собственного отношения к некоторым поступкам людей; их элементарная оценка.</w:t>
            </w:r>
          </w:p>
        </w:tc>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Не предусматривается</w:t>
            </w:r>
          </w:p>
        </w:tc>
      </w:tr>
      <w:tr w:rsidR="00EB6BCF" w:rsidTr="00EB6BCF">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Искусство Музыка 1) владение элементами музыкальной культуры, интерес к музыкальному искусству и музыкальной деятельности, элементарные эстетические суждения; 2) элементарный опыт музыкальной деятельности. 4.5.2. Рисование 1) элементарные эстетические представления и оценочные суждения о произведениях искусства; 2) овладение практическими изобразительными умениями и навыками, используемыми в разных видах рисования; 3) практические умения самовыражения средствами рисования.</w:t>
            </w:r>
          </w:p>
        </w:tc>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Искусство Музыка и движение 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интерес к различным видам музыкальной деятельности (слушание, пение, движение под музыку, игра на музыкальных инструментах); умение слушать музыку и выполнять простейшие танцевальные движения; освоение приемов игры на музыкальных инструментах, сопровождение мелодии игрой на музыкальных инструментах; умение узнавать знакомые песни, подпевать их, петь в хоре. 2) готовность к участию в совместных музыкальных мероприятиях: умение проявлять адекватные эмоциональные реакции от совместной и самостоятельной музыкальной деятельности; стремление к совместной и самостоятельной музыкальной деятельности; умение использовать полученные навыки для участия в представлениях, концертах, спектаклях. Изобразительная деятельность (рисование, лепка, аппликация) 1) освоение доступных средств изобразительной деятельности и их использование в повседневной жизни: интерес к доступным видам </w:t>
            </w:r>
            <w:r>
              <w:rPr>
                <w:rFonts w:ascii="Times New Roman" w:eastAsia="Times New Roman" w:hAnsi="Times New Roman" w:cs="Times New Roman"/>
                <w:sz w:val="24"/>
                <w:szCs w:val="24"/>
                <w:lang w:eastAsia="ru-RU"/>
              </w:rPr>
              <w:lastRenderedPageBreak/>
              <w:t>изобразительной деятельности; умение использовать инструменты и материалы в процессе доступной изобразительной деятельности (лепка, рисование, аппликация); умение использовать различные изобразительные технологии в процессе рисования, лепки, аппликации. 2) способность к совместной и самостоятельной изобразительной деятельности: положительные эмоциональные реакции (удовольствие, радость) в процессе изобразительной деятельности; стремление к собственной творческой деятельности и умение демонстрировать результаты работы; умение выражать свое отношение к результатам собственной и чужой творческой деятельности. 3) готовность к участию в совместных мероприятиях: готовность к взаимодействию в творческой деятельности совместно со сверстниками, взрослыми; умение использовать полученные навыки для изготовления творческих работ, для участия в выставках, конкурсах рисунков, поделок.</w:t>
            </w:r>
          </w:p>
        </w:tc>
      </w:tr>
      <w:tr w:rsidR="00EB6BCF" w:rsidTr="00EB6BCF">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Физическая культура Физическая культура (Адаптивная физическая культура) 1) овладение умениями организовывать здоровьесберегающую жизнедеятельность (режим дня утренняя зарядка, оздоровительные мероприятия, подвижные игры); 2) первоначальные представления о значении физической культуры для физического развития, повышения работоспособности; 3) вовлечение в систематические занятия физической культурой и доступными видами спорта; 4) умения оценивать свое физическое состояние, величину физических нагрузок.</w:t>
            </w:r>
          </w:p>
        </w:tc>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Физическая культура Адаптивная физкультура 1) восприятие собственного тела, осознание своих физических возможностей и ограничений: освоение доступных способов контроля над функциями собственного тела: сидеть, стоять, передвигаться (в том числе с использованием технических средств); освоение двигательных навыков, координации, последовательности движений; совершенствование физических качеств: ловкости, силы, быстроты, выносливости; умение радоваться успехам: выше прыгнул, быстрее пробежал и другое. 2) соотнесение самочувствия с настроением, собственной активностью, самостоятельностью и независимостью: умение определять свое самочувствие в связи с физической нагрузкой: усталость, болевые ощущения и другое; повышение уровня самостоятельности в освоении и совершенствовании двигательных умений. 3) освоение доступных видов физкультурно-спортивной деятельности: езды на велосипеде, ходьбы на лыжах, спортивных игр, туризма, плавания: интерес к определенным видам </w:t>
            </w:r>
            <w:r>
              <w:rPr>
                <w:rFonts w:ascii="Times New Roman" w:eastAsia="Times New Roman" w:hAnsi="Times New Roman" w:cs="Times New Roman"/>
                <w:sz w:val="24"/>
                <w:szCs w:val="24"/>
                <w:lang w:eastAsia="ru-RU"/>
              </w:rPr>
              <w:lastRenderedPageBreak/>
              <w:t>физкультурно-спортивной деятельности: езда на велосипеде, ходьба на лыжах, плавание, спортивные и подвижные игры, туризм, физическая подготовка и другое; умение ездить на велосипеде, кататься на санках, ходить на лыжах, плавать, играть в подвижные игры и другое.</w:t>
            </w:r>
          </w:p>
        </w:tc>
      </w:tr>
      <w:tr w:rsidR="00EB6BCF" w:rsidTr="00EB6BCF">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Технологии Ручной труд 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 2) владение некоторьми технологическими приемами ручной обработки материалов; 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4) использование приобретенных знаний и умений для решения практических задач. Профильный труд 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 2) знание правил поведения в ситуациях профессиональной деятельности и продуктивность межличностного взаимодействия в процессе реализации задания; 3) знание технологической карты и умение следовать ей при выполнении заданий; 4) знание правил техники безопасности и их применение в учебных и жизненных ситуациях.</w:t>
            </w:r>
          </w:p>
        </w:tc>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Технологии Профильный труд 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 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 умение выполнять отдельные и комплексные элементы трудовых операций, несложные виды работ, применяемые в сферах производства и обслуживания; умение использовать в трудовой деятельности различные инструменты, материалы; соблюдать необходимые правила техники безопасности;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умение выполнять работу качественно, в установленный промежуток времени, оценивать результаты своего труда. 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 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EB6BCF" w:rsidTr="00EB6BCF">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Итоговая аттестация осуществляется организацией по завершению реализации АООП в форме двух испытаний; первое - предполагает комплексную оценку предметных результатов усвоения обучающимися русского языка, чтения (литературного чтения), математики и основ </w:t>
            </w:r>
            <w:r>
              <w:rPr>
                <w:rFonts w:ascii="Times New Roman" w:eastAsia="Times New Roman" w:hAnsi="Times New Roman" w:cs="Times New Roman"/>
                <w:sz w:val="24"/>
                <w:szCs w:val="24"/>
                <w:lang w:eastAsia="ru-RU"/>
              </w:rPr>
              <w:lastRenderedPageBreak/>
              <w:t>социальной жизни; второе - направлено на оценку знаний и умений по выбранному профилю труда.</w:t>
            </w:r>
          </w:p>
        </w:tc>
        <w:tc>
          <w:tcPr>
            <w:tcW w:w="0" w:type="auto"/>
            <w:tcMar>
              <w:top w:w="15" w:type="dxa"/>
              <w:left w:w="15" w:type="dxa"/>
              <w:bottom w:w="15" w:type="dxa"/>
              <w:right w:w="15" w:type="dxa"/>
            </w:tcMar>
            <w:hideMark/>
          </w:tcPr>
          <w:p w:rsidR="00EB6BCF" w:rsidRDefault="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Итоговая оценка качества освоения обучающимися АООП осуществляется организацией. 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w:t>
            </w:r>
            <w:r>
              <w:rPr>
                <w:rFonts w:ascii="Times New Roman" w:eastAsia="Times New Roman" w:hAnsi="Times New Roman" w:cs="Times New Roman"/>
                <w:sz w:val="24"/>
                <w:szCs w:val="24"/>
                <w:lang w:eastAsia="ru-RU"/>
              </w:rPr>
              <w:lastRenderedPageBreak/>
              <w:t xml:space="preserve">обучающихся. Система оценки результатов включает целостную характеристику освоения обучающимся СИПР, отражающую взаимодействие следующих компонентов: что обучающийся знает и умеет на конец учебного периода, что из полученных знаний и умений он применяет на практике, насколько активно, адекватно и самостоятельно он их применяет. 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 При оценке результативности обучения должны учитываться следующие факторы и проявления: - особенности психического, неврологического и соматического состояния каждого обучающегося; -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 -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 выявление представлений, умений и </w:t>
            </w:r>
            <w:r>
              <w:rPr>
                <w:rFonts w:ascii="Times New Roman" w:eastAsia="Times New Roman" w:hAnsi="Times New Roman" w:cs="Times New Roman"/>
                <w:sz w:val="24"/>
                <w:szCs w:val="24"/>
                <w:lang w:eastAsia="ru-RU"/>
              </w:rPr>
              <w:lastRenderedPageBreak/>
              <w:t>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 -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 Итоги освоения отраженного в СИПР содержания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 Для оценки результатов освоения СИПР и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 Пункт 19.8 раздела III ФГОС НОО.</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Пункт 25 раздела IV ФГОС НОО.</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Навыки пользования средствами альтернативной коммуникации формируются в рамках коррекционного курса «Альтернативная коммуникация».</w:t>
      </w:r>
    </w:p>
    <w:p w:rsidR="00EB6BCF" w:rsidRDefault="00EB6BCF" w:rsidP="00EB6BCF">
      <w:pPr>
        <w:spacing w:after="255" w:line="300" w:lineRule="atLeast"/>
        <w:outlineLvl w:val="1"/>
        <w:rPr>
          <w:rFonts w:ascii="Arial" w:eastAsia="Times New Roman" w:hAnsi="Arial" w:cs="Arial"/>
          <w:b/>
          <w:bCs/>
          <w:color w:val="4D4D4D"/>
          <w:sz w:val="27"/>
          <w:szCs w:val="27"/>
          <w:lang w:eastAsia="ru-RU"/>
        </w:rPr>
      </w:pPr>
      <w:bookmarkStart w:id="1" w:name="review"/>
      <w:bookmarkEnd w:id="1"/>
      <w:r>
        <w:rPr>
          <w:rFonts w:ascii="Arial" w:eastAsia="Times New Roman" w:hAnsi="Arial" w:cs="Arial"/>
          <w:b/>
          <w:bCs/>
          <w:color w:val="4D4D4D"/>
          <w:sz w:val="27"/>
          <w:szCs w:val="27"/>
          <w:lang w:eastAsia="ru-RU"/>
        </w:rPr>
        <w:lastRenderedPageBreak/>
        <w:t>Обзор документа</w:t>
      </w:r>
    </w:p>
    <w:p w:rsidR="00EB6BCF" w:rsidRDefault="00EB6BCF" w:rsidP="00EB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467.75pt;height:.75pt" o:hrstd="t" o:hrnoshade="t" o:hr="t" fillcolor="black" stroked="f"/>
        </w:pic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Утвержден федеральный государственный образовательный стандарт образования обучающихся с умственной отсталостью (интеллектуальными нарушениями).</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Стандарт представляет собой совокупность обязательных требований при реализации адаптированных основных общеобразовательных программ (АООП) в организациях, осуществляющих образовательную деятельность.</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Он касается обучающихся с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АООП разрабатывается на основе стандарта с учетом особенностей указанных групп обучающихся, их психофизического развития, индивидуальных возможностей и обеспечивает коррекцию нарушений развития и их социальную адаптацию.</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Положения стандарта могут использоваться родителями (законными представителями) в рамках семейного образования, а также на дому или в медицинских организациях.</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Стандарт применяется к правоотношениям, возникшим с 01.09.2016.</w:t>
      </w:r>
    </w:p>
    <w:p w:rsidR="00EB6BCF" w:rsidRDefault="00EB6BCF" w:rsidP="00EB6BCF">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Лица, зачисленные до 01.09.2016 для обучения по адаптированным образовательным программам, обучаются по ним до завершения обучения.</w:t>
      </w:r>
    </w:p>
    <w:p w:rsidR="00EB6BCF" w:rsidRDefault="00EB6BCF" w:rsidP="00EB6BCF">
      <w:r>
        <w:rPr>
          <w:rFonts w:ascii="Arial" w:eastAsia="Times New Roman" w:hAnsi="Arial" w:cs="Arial"/>
          <w:color w:val="000000"/>
          <w:sz w:val="21"/>
          <w:szCs w:val="21"/>
          <w:lang w:eastAsia="ru-RU"/>
        </w:rPr>
        <w:br/>
      </w:r>
      <w:r>
        <w:rPr>
          <w:rFonts w:ascii="Arial" w:eastAsia="Times New Roman" w:hAnsi="Arial" w:cs="Arial"/>
          <w:color w:val="000000"/>
          <w:sz w:val="21"/>
          <w:szCs w:val="21"/>
          <w:lang w:eastAsia="ru-RU"/>
        </w:rPr>
        <w:br/>
        <w:t>ГАРАНТ.РУ: </w:t>
      </w:r>
      <w:hyperlink r:id="rId44" w:anchor="ixzz5cqLEtLVc" w:history="1">
        <w:r>
          <w:rPr>
            <w:rStyle w:val="a3"/>
            <w:rFonts w:ascii="Arial" w:eastAsia="Times New Roman" w:hAnsi="Arial" w:cs="Arial"/>
            <w:color w:val="003399"/>
            <w:sz w:val="21"/>
            <w:szCs w:val="21"/>
            <w:bdr w:val="none" w:sz="0" w:space="0" w:color="auto" w:frame="1"/>
            <w:lang w:eastAsia="ru-RU"/>
          </w:rPr>
          <w:t>http://www.garant.ru/products/ipo/prime/doc/70760670/#ixzz5cqLEtLVc</w:t>
        </w:r>
      </w:hyperlink>
    </w:p>
    <w:p w:rsidR="004D5AA7" w:rsidRDefault="004D5AA7">
      <w:bookmarkStart w:id="2" w:name="_GoBack"/>
      <w:bookmarkEnd w:id="2"/>
    </w:p>
    <w:sectPr w:rsidR="004D5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48"/>
    <w:rsid w:val="004D5AA7"/>
    <w:rsid w:val="00EB6BCF"/>
    <w:rsid w:val="00F67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1EAC0-9F31-47F3-986D-9DF7F318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BC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6B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89635">
      <w:bodyDiv w:val="1"/>
      <w:marLeft w:val="0"/>
      <w:marRight w:val="0"/>
      <w:marTop w:val="0"/>
      <w:marBottom w:val="0"/>
      <w:divBdr>
        <w:top w:val="none" w:sz="0" w:space="0" w:color="auto"/>
        <w:left w:val="none" w:sz="0" w:space="0" w:color="auto"/>
        <w:bottom w:val="none" w:sz="0" w:space="0" w:color="auto"/>
        <w:right w:val="none" w:sz="0" w:space="0" w:color="auto"/>
      </w:divBdr>
      <w:divsChild>
        <w:div w:id="620377669">
          <w:marLeft w:val="0"/>
          <w:marRight w:val="0"/>
          <w:marTop w:val="255"/>
          <w:marBottom w:val="25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70760670/" TargetMode="External"/><Relationship Id="rId18" Type="http://schemas.openxmlformats.org/officeDocument/2006/relationships/hyperlink" Target="http://www.garant.ru/products/ipo/prime/doc/70760670/" TargetMode="External"/><Relationship Id="rId26" Type="http://schemas.openxmlformats.org/officeDocument/2006/relationships/hyperlink" Target="http://www.garant.ru/products/ipo/prime/doc/70760670/" TargetMode="External"/><Relationship Id="rId39" Type="http://schemas.openxmlformats.org/officeDocument/2006/relationships/hyperlink" Target="http://www.garant.ru/products/ipo/prime/doc/70760670/" TargetMode="External"/><Relationship Id="rId21" Type="http://schemas.openxmlformats.org/officeDocument/2006/relationships/hyperlink" Target="http://www.garant.ru/products/ipo/prime/doc/70760670/" TargetMode="External"/><Relationship Id="rId34" Type="http://schemas.openxmlformats.org/officeDocument/2006/relationships/hyperlink" Target="http://www.garant.ru/products/ipo/prime/doc/70760670/" TargetMode="External"/><Relationship Id="rId42" Type="http://schemas.openxmlformats.org/officeDocument/2006/relationships/hyperlink" Target="http://www.garant.ru/products/ipo/prime/doc/70760670/" TargetMode="External"/><Relationship Id="rId7" Type="http://schemas.openxmlformats.org/officeDocument/2006/relationships/hyperlink" Target="http://www.garant.ru/products/ipo/prime/doc/70760670/" TargetMode="External"/><Relationship Id="rId2" Type="http://schemas.openxmlformats.org/officeDocument/2006/relationships/settings" Target="settings.xml"/><Relationship Id="rId16" Type="http://schemas.openxmlformats.org/officeDocument/2006/relationships/hyperlink" Target="http://www.garant.ru/products/ipo/prime/doc/70760670/" TargetMode="External"/><Relationship Id="rId29" Type="http://schemas.openxmlformats.org/officeDocument/2006/relationships/hyperlink" Target="http://www.garant.ru/products/ipo/prime/doc/70760670/" TargetMode="External"/><Relationship Id="rId1" Type="http://schemas.openxmlformats.org/officeDocument/2006/relationships/styles" Target="styles.xml"/><Relationship Id="rId6" Type="http://schemas.openxmlformats.org/officeDocument/2006/relationships/hyperlink" Target="http://www.garant.ru/products/ipo/prime/doc/70760670/" TargetMode="External"/><Relationship Id="rId11" Type="http://schemas.openxmlformats.org/officeDocument/2006/relationships/hyperlink" Target="http://www.garant.ru/products/ipo/prime/doc/70760670/" TargetMode="External"/><Relationship Id="rId24" Type="http://schemas.openxmlformats.org/officeDocument/2006/relationships/hyperlink" Target="http://www.garant.ru/products/ipo/prime/doc/70760670/" TargetMode="External"/><Relationship Id="rId32" Type="http://schemas.openxmlformats.org/officeDocument/2006/relationships/hyperlink" Target="http://www.garant.ru/products/ipo/prime/doc/70760670/" TargetMode="External"/><Relationship Id="rId37" Type="http://schemas.openxmlformats.org/officeDocument/2006/relationships/hyperlink" Target="http://www.garant.ru/products/ipo/prime/doc/70760670/" TargetMode="External"/><Relationship Id="rId40" Type="http://schemas.openxmlformats.org/officeDocument/2006/relationships/hyperlink" Target="http://www.garant.ru/products/ipo/prime/doc/70760670/" TargetMode="External"/><Relationship Id="rId45" Type="http://schemas.openxmlformats.org/officeDocument/2006/relationships/fontTable" Target="fontTable.xml"/><Relationship Id="rId5" Type="http://schemas.openxmlformats.org/officeDocument/2006/relationships/hyperlink" Target="http://www.garant.ru/products/ipo/prime/doc/70760670/" TargetMode="External"/><Relationship Id="rId15" Type="http://schemas.openxmlformats.org/officeDocument/2006/relationships/hyperlink" Target="http://www.garant.ru/products/ipo/prime/doc/70760670/" TargetMode="External"/><Relationship Id="rId23" Type="http://schemas.openxmlformats.org/officeDocument/2006/relationships/hyperlink" Target="http://www.garant.ru/products/ipo/prime/doc/70760670/" TargetMode="External"/><Relationship Id="rId28" Type="http://schemas.openxmlformats.org/officeDocument/2006/relationships/hyperlink" Target="http://www.garant.ru/products/ipo/prime/doc/70760670/" TargetMode="External"/><Relationship Id="rId36" Type="http://schemas.openxmlformats.org/officeDocument/2006/relationships/hyperlink" Target="http://www.garant.ru/products/ipo/prime/doc/70760670/" TargetMode="External"/><Relationship Id="rId10" Type="http://schemas.openxmlformats.org/officeDocument/2006/relationships/hyperlink" Target="http://www.garant.ru/products/ipo/prime/doc/70760670/" TargetMode="External"/><Relationship Id="rId19" Type="http://schemas.openxmlformats.org/officeDocument/2006/relationships/hyperlink" Target="http://www.garant.ru/products/ipo/prime/doc/70760670/" TargetMode="External"/><Relationship Id="rId31" Type="http://schemas.openxmlformats.org/officeDocument/2006/relationships/hyperlink" Target="http://www.garant.ru/products/ipo/prime/doc/70760670/" TargetMode="External"/><Relationship Id="rId44" Type="http://schemas.openxmlformats.org/officeDocument/2006/relationships/hyperlink" Target="http://www.garant.ru/products/ipo/prime/doc/70760670/" TargetMode="External"/><Relationship Id="rId4" Type="http://schemas.openxmlformats.org/officeDocument/2006/relationships/hyperlink" Target="http://www.garant.ru/products/ipo/prime/doc/70760670/" TargetMode="External"/><Relationship Id="rId9" Type="http://schemas.openxmlformats.org/officeDocument/2006/relationships/hyperlink" Target="http://www.garant.ru/products/ipo/prime/doc/70760670/" TargetMode="External"/><Relationship Id="rId14" Type="http://schemas.openxmlformats.org/officeDocument/2006/relationships/hyperlink" Target="http://www.garant.ru/products/ipo/prime/doc/70760670/" TargetMode="External"/><Relationship Id="rId22" Type="http://schemas.openxmlformats.org/officeDocument/2006/relationships/hyperlink" Target="http://www.garant.ru/products/ipo/prime/doc/70760670/" TargetMode="External"/><Relationship Id="rId27" Type="http://schemas.openxmlformats.org/officeDocument/2006/relationships/hyperlink" Target="http://www.garant.ru/products/ipo/prime/doc/70760670/" TargetMode="External"/><Relationship Id="rId30" Type="http://schemas.openxmlformats.org/officeDocument/2006/relationships/hyperlink" Target="http://www.garant.ru/products/ipo/prime/doc/70760670/" TargetMode="External"/><Relationship Id="rId35" Type="http://schemas.openxmlformats.org/officeDocument/2006/relationships/hyperlink" Target="http://www.garant.ru/products/ipo/prime/doc/70760670/" TargetMode="External"/><Relationship Id="rId43" Type="http://schemas.openxmlformats.org/officeDocument/2006/relationships/hyperlink" Target="http://www.garant.ru/products/ipo/prime/doc/70760670/" TargetMode="External"/><Relationship Id="rId8" Type="http://schemas.openxmlformats.org/officeDocument/2006/relationships/hyperlink" Target="http://www.garant.ru/products/ipo/prime/doc/70760670/" TargetMode="External"/><Relationship Id="rId3" Type="http://schemas.openxmlformats.org/officeDocument/2006/relationships/webSettings" Target="webSettings.xml"/><Relationship Id="rId12" Type="http://schemas.openxmlformats.org/officeDocument/2006/relationships/hyperlink" Target="http://www.garant.ru/products/ipo/prime/doc/70760670/" TargetMode="External"/><Relationship Id="rId17" Type="http://schemas.openxmlformats.org/officeDocument/2006/relationships/hyperlink" Target="http://www.garant.ru/products/ipo/prime/doc/70760670/" TargetMode="External"/><Relationship Id="rId25" Type="http://schemas.openxmlformats.org/officeDocument/2006/relationships/hyperlink" Target="http://www.garant.ru/products/ipo/prime/doc/70760670/" TargetMode="External"/><Relationship Id="rId33" Type="http://schemas.openxmlformats.org/officeDocument/2006/relationships/hyperlink" Target="http://www.garant.ru/products/ipo/prime/doc/70760670/" TargetMode="External"/><Relationship Id="rId38" Type="http://schemas.openxmlformats.org/officeDocument/2006/relationships/hyperlink" Target="http://www.garant.ru/products/ipo/prime/doc/70760670/" TargetMode="External"/><Relationship Id="rId46" Type="http://schemas.openxmlformats.org/officeDocument/2006/relationships/theme" Target="theme/theme1.xml"/><Relationship Id="rId20" Type="http://schemas.openxmlformats.org/officeDocument/2006/relationships/hyperlink" Target="http://www.garant.ru/products/ipo/prime/doc/70760670/" TargetMode="External"/><Relationship Id="rId41" Type="http://schemas.openxmlformats.org/officeDocument/2006/relationships/hyperlink" Target="http://www.garant.ru/products/ipo/prime/doc/70760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20100</Words>
  <Characters>114576</Characters>
  <Application>Microsoft Office Word</Application>
  <DocSecurity>0</DocSecurity>
  <Lines>954</Lines>
  <Paragraphs>268</Paragraphs>
  <ScaleCrop>false</ScaleCrop>
  <Company/>
  <LinksUpToDate>false</LinksUpToDate>
  <CharactersWithSpaces>134408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Игнатов Алексей Дмитриевич</dc:creator>
  <cp:keywords/>
  <dc:description/>
  <cp:lastModifiedBy>Игнатов Алексей Дмитриевич</cp:lastModifiedBy>
  <cp:revision>2</cp:revision>
  <dcterms:created xsi:type="dcterms:W3CDTF">2019-01-28T02:01:00Z</dcterms:created>
  <dcterms:modified xsi:type="dcterms:W3CDTF">2019-01-28T02:01:00Z</dcterms:modified>
</cp:coreProperties>
</file>