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BF3" w:rsidRDefault="00F17BF3" w:rsidP="00F17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ПЛАН-ЗАДАНИЕ</w:t>
      </w:r>
    </w:p>
    <w:p w:rsidR="00F17BF3" w:rsidRDefault="00F17BF3" w:rsidP="00F17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проверок выполнения требований</w:t>
      </w:r>
    </w:p>
    <w:p w:rsidR="00F17BF3" w:rsidRDefault="00F17BF3" w:rsidP="00F17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«Федерального закона от 27.07.2006 №152-ФЗ</w:t>
      </w:r>
    </w:p>
    <w:p w:rsidR="00F17BF3" w:rsidRDefault="00F17BF3" w:rsidP="00F17BF3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персональных данных» в муниципальных образовательных организациях»</w:t>
      </w:r>
    </w:p>
    <w:p w:rsidR="00F17BF3" w:rsidRDefault="00F17BF3" w:rsidP="00F17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BF3" w:rsidRDefault="00F17BF3" w:rsidP="00F17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BF3" w:rsidRDefault="00F17BF3" w:rsidP="00F17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Основание для проведения проверок: план-график учредительного контроля технико-эксплуатационного отдела комитета по образованию города Барнаула на 2021 год.</w:t>
      </w:r>
    </w:p>
    <w:p w:rsidR="00F17BF3" w:rsidRDefault="00F17BF3" w:rsidP="00F17B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 проверок: техническая и организационная защита персональных данных в муниципальных образовательных организациях, подведомственных комитету по образованию города Барнаула.</w:t>
      </w:r>
    </w:p>
    <w:p w:rsidR="00F17BF3" w:rsidRDefault="00F17BF3" w:rsidP="00F17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Объекты проверок: муниципальные образовательные организации, подведомственные комитету по образованию города Барнаула, включенные в план-график учредительного контроля технико-эксплуатационного отдела комитета по образованию города Барнаула на 2021 год.</w:t>
      </w:r>
    </w:p>
    <w:p w:rsidR="00F17BF3" w:rsidRDefault="00F17BF3" w:rsidP="00F17B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Цель проверок: проверка соблюдения требований Федерального закона от 27.07.2006 №152-ФЗ «О персональных данных».</w:t>
      </w:r>
    </w:p>
    <w:p w:rsidR="00F17BF3" w:rsidRDefault="00F17BF3" w:rsidP="00F17B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Вопросы проверки, документы, подлежащие проверке, нормативные показатели.</w:t>
      </w:r>
    </w:p>
    <w:tbl>
      <w:tblPr>
        <w:tblStyle w:val="a4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9"/>
        <w:gridCol w:w="1452"/>
        <w:gridCol w:w="3261"/>
        <w:gridCol w:w="1419"/>
        <w:gridCol w:w="2269"/>
      </w:tblGrid>
      <w:tr w:rsidR="00F17BF3" w:rsidTr="00F17B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F3" w:rsidRDefault="00F17B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F3" w:rsidRDefault="00F17B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проверки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F3" w:rsidRDefault="00F17B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F3" w:rsidRDefault="00F17B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тивные показа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F3" w:rsidRDefault="00F17B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тельства</w:t>
            </w:r>
          </w:p>
        </w:tc>
      </w:tr>
      <w:tr w:rsidR="00F17BF3" w:rsidTr="00F17B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F3" w:rsidRDefault="00F17B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F3" w:rsidRDefault="00F17B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F3" w:rsidRDefault="00F17B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F3" w:rsidRDefault="00F17B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F3" w:rsidRDefault="00F17B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17BF3" w:rsidTr="00F17BF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F3" w:rsidRDefault="00F17BF3" w:rsidP="00F17BF3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FontStyle13"/>
                <w:sz w:val="28"/>
                <w:szCs w:val="28"/>
              </w:rPr>
              <w:t xml:space="preserve"> 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докумен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тов в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ласти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щиты персо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нальных данных и их соот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ветствия/ не соот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ветствия действу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ющему законода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тельству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об 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ботке персональных 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ветствует/ не соответ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ствует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27.07.2006           №152-ФЗ «О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сональных 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ных»;</w:t>
            </w:r>
          </w:p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Федеральный закон от 27.07.2006    №149-ФЗ «Об информации, информационных технологиях и о защите информации»;</w:t>
            </w:r>
          </w:p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Постановление 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рации от 15.09.2008 №687</w:t>
            </w:r>
          </w:p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об особенностях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работки персо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нальных данных, осуществляемой без использова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ния средств 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матизации»;</w:t>
            </w:r>
          </w:p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Постановление Правительства Российской Федерации от 21.03.2012 №211 «Об утвер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ждении перечня мер, направлен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ных на обеспече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ние выполнения обязанностей, предусмотренных Федеральным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коном «О персо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нальных данных» и принятыми в соответствии с ним норматив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ными правовыми актами, операто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рами, являющи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мися 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ственными или муниципальными органами»;</w:t>
            </w:r>
          </w:p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Постановление Правительства Российской Федерации от 01.11.2012 № 1119 «Об утверждении 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бований к защите персональных данных при их обработке в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формационных системах персо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нальных 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ных»; </w:t>
            </w:r>
          </w:p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Приказ Феде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ральной службы по надзоры в сфере связи,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формационных технологий и мас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совых коммуни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каций от 05.09.2013 №996 «Об утверждении требований и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тодов по обезли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чиванию персо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нальных данных»</w:t>
            </w: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письмо о внесении изме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нений в сведения, содержащиеся в реестре операторов, 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ществляющих обработку персональных данных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сведений 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фиденциального харак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тера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защищаемых информационных ресур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порядке организации и проведе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ния работ по защите 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фиденциальной инфор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технологиче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ского процесса 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ботки информации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средств защиты информации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организа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ционно-распорядитель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документов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выдачи элек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тронных идентификато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Обязательство о нераз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глашении сведений 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фиденциального харак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тера и персональных данных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Обязательство должностного лица, непосредственно осуществляющего 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ботку персональных 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ных, в случае расторже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с ним трудового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говора прекратить 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ботку персональных 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ных, ставших извест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ными ему в связи с 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полнением должностных обязанностей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Политика информацион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безопасности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по защите информации от утечки по техническим каналам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конфиден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циальной информации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по пароль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защите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по проведе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нию антивирусного 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троля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о порядке технического обслужи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технического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служивания средств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числительной техники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 на внесение изме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нений в состав аппа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ратно-программных средств информационных систем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об удалении инфор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мации (остаточной), хра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нившейся на диске 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пьютера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установки оборудо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проверки 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правности и техниче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ского обслуживания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 резервного копирования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резервируемой информации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инструк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ции администратора 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формационной безопас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ности (далее- ИБ)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по организа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ции работы с материаль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ными носителями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по организа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ции работы с электрон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ными носителями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разрешенного к использованию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граммного обеспечения</w:t>
            </w:r>
          </w:p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обеспече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нии безопасности персо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нальных данных при 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обработке в информаци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онных системах персо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нальных данных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о порядке удаления (изменения) персонифицированных записей из (в) информа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ционных системах 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сональных данных (да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лее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ИСПДн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об удалении (уни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чтожении) персонифици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рованных записей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ИСПДн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Отметка об исполнении заявлений от субъектов персональных данных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ИСПДн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информацион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систем персональ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данных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лиц, имеющих доступ к персональным данным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помещений, в которых осуществляется обработка персональных данных, с указанием лиц, имеющих допуск в 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ные помещения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мест хранения материальных носителей персональных данных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ращений субъектов 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сональных данных на предоставление доступа к своим персональным данным</w:t>
            </w:r>
          </w:p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комиссии по установлению уровней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защищенности информа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ционных систем персо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нальных данных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Согласие субъекта персональных данных (далее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на обработку персональ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данных, в том числе:</w:t>
            </w:r>
          </w:p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биометрических 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ных;</w:t>
            </w:r>
          </w:p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специальных катего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рий;</w:t>
            </w:r>
          </w:p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трансграничную пере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дачу;</w:t>
            </w:r>
          </w:p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размещение информа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ции о субъекте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общедоступных источ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никах данных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 выявления 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цидентов информацион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безопасности инфор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мационных систем 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сональных данных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Карточка данных об 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циденте информацион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безопасности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комиссии по уничтожению носителей персональных данных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проведения 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структажа по информа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ционной безопасности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проведения 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структажа по информа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ционной безопасности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разреши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тельной системе допуска</w:t>
            </w:r>
          </w:p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постоянных пользователей информа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ционных систем персо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нальных данных, и уста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новленные им права к информационным и тех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ническим ресурсам. Матрица разграничения доступа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на создание учетной записи пользо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вателя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на изменение прав доступа учетной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писи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на блокировку учетной записи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рассмотрения запросов субъектов 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сональных данных или их представителей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об уничто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жении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об устране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нии допущенных нару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шений при обработке персональных данных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субъекта персональных данных об обработке его персо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нальных данных   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субъекта 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сональных данных об ознакомлении с обрабатываемой информацией, составляющей его персональные данные</w:t>
            </w:r>
          </w:p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ind w:right="33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осуществления внутреннего контроля соответствия обработки персональных данных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требованиям к защите персональных данных, установленным от 27.07.2006 Федеральным законом №152-ФЗ                                         «О персональных данных»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внутренних прове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рок состояния защиты персональных данных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проведения внутренней проверки условий обработки 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сональных данных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Перечни персональных данных, обрабатывае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мых в связи с реализа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цией трудовых отноше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ний, а также в связи с оказанием государствен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или муниципальных услуг и осуществлением государственных или муниципальных функ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должностей служащих, замещение которых предусматри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вает осуществление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работки персональных данных либо осуществ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ление доступа к персо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нальным данным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мероприя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тий по контролю за 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полнением правил 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ботки персональных 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доступа служа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щих в помещения, в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торых ведется обработка персональных данных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работы с обез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личенными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подготовки к самостоятельной работе со средствами крипто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графической защиты 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формации (далее - СКЗИ)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FontStyle13"/>
                <w:sz w:val="28"/>
                <w:szCs w:val="28"/>
              </w:rPr>
              <w:t xml:space="preserve">Приказ о назначении лиц, ответственных за организацию обработки персональных данных с использованием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СКЗИ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о допуске к самостоятельной работе с СКЗИ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комиссии по допуску к самостоятель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работе с СКЗИ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работы с СКЗИ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лиц, допущен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к работе с СКЗИ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помещений,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деленных для использо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вания СКЗИ и хранения ключевых документов к ним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поэкземпляр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учета средств крип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тографической защиты информации, эксплуата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ционной и технической документации к СКЗИ, ключевых документов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и уничто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жения носителей с клю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чевой информацией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выдачи носите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лей с ключевой инфор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мацией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ключей от режимных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мещений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хранилищ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дачи-сдачи ключей от режимных помещений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дачи-сдачи ключей от хранилищ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Акты ввода в эксплуата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цию СКЗИ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восстановления связи в случае компро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метации действующих ключей к СКЗИ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обеспече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нии безопасности обще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доступной информации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Приказ о назначении лиц, ответственных за организацию обработки персональных данных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Акт(ы) о выделении к уничтожению дел, не подлежащих хранению (на бумажных носите</w:t>
            </w:r>
            <w:r>
              <w:rPr>
                <w:rStyle w:val="FontStyle13"/>
                <w:sz w:val="28"/>
                <w:szCs w:val="28"/>
              </w:rPr>
              <w:softHyphen/>
              <w:t>лях)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F3" w:rsidRDefault="00F17BF3">
            <w:pPr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Документы оператора, определяющие места хранения и лиц, ответ</w:t>
            </w:r>
            <w:r>
              <w:rPr>
                <w:rStyle w:val="FontStyle13"/>
                <w:sz w:val="28"/>
                <w:szCs w:val="28"/>
              </w:rPr>
              <w:softHyphen/>
              <w:t>ственных за хранение персональных данных, обработка которых осу</w:t>
            </w:r>
            <w:r>
              <w:rPr>
                <w:rStyle w:val="FontStyle13"/>
                <w:sz w:val="28"/>
                <w:szCs w:val="28"/>
              </w:rPr>
              <w:softHyphen/>
              <w:t>ществляется без исполь</w:t>
            </w:r>
            <w:r>
              <w:rPr>
                <w:rStyle w:val="FontStyle13"/>
                <w:sz w:val="28"/>
                <w:szCs w:val="28"/>
              </w:rPr>
              <w:softHyphen/>
              <w:t>зования средств автома</w:t>
            </w:r>
            <w:r>
              <w:rPr>
                <w:rStyle w:val="FontStyle13"/>
                <w:sz w:val="28"/>
                <w:szCs w:val="28"/>
              </w:rPr>
              <w:softHyphen/>
              <w:t>тизации</w:t>
            </w:r>
          </w:p>
          <w:p w:rsidR="00F17BF3" w:rsidRDefault="00F17BF3">
            <w:pPr>
              <w:spacing w:line="240" w:lineRule="auto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Список лиц, ведущих об</w:t>
            </w:r>
            <w:r>
              <w:rPr>
                <w:rStyle w:val="FontStyle13"/>
                <w:sz w:val="28"/>
                <w:szCs w:val="28"/>
              </w:rPr>
              <w:softHyphen/>
              <w:t>работку персональных данных без использова</w:t>
            </w:r>
            <w:r>
              <w:rPr>
                <w:rStyle w:val="FontStyle13"/>
                <w:sz w:val="28"/>
                <w:szCs w:val="28"/>
              </w:rPr>
              <w:softHyphen/>
              <w:t>ния средств автоматиза</w:t>
            </w:r>
            <w:r>
              <w:rPr>
                <w:rStyle w:val="FontStyle13"/>
                <w:sz w:val="28"/>
                <w:szCs w:val="28"/>
              </w:rPr>
              <w:softHyphen/>
              <w:t>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Исполнение требований законодательства по тех</w:t>
            </w:r>
            <w:r>
              <w:rPr>
                <w:rStyle w:val="FontStyle13"/>
                <w:sz w:val="28"/>
                <w:szCs w:val="28"/>
              </w:rPr>
              <w:softHyphen/>
              <w:t>нической защите инфор</w:t>
            </w:r>
            <w:r>
              <w:rPr>
                <w:rStyle w:val="FontStyle13"/>
                <w:sz w:val="28"/>
                <w:szCs w:val="28"/>
              </w:rPr>
              <w:softHyphen/>
              <w:t xml:space="preserve">мации в части установки </w:t>
            </w:r>
            <w:r>
              <w:rPr>
                <w:rStyle w:val="FontStyle13"/>
                <w:sz w:val="28"/>
                <w:szCs w:val="28"/>
              </w:rPr>
              <w:lastRenderedPageBreak/>
              <w:t>и настройки необходи</w:t>
            </w:r>
            <w:r>
              <w:rPr>
                <w:rStyle w:val="FontStyle13"/>
                <w:sz w:val="28"/>
                <w:szCs w:val="28"/>
              </w:rPr>
              <w:softHyphen/>
              <w:t>мого количества средств защиты информации, СКЗИ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Модель угроз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Модель нарушителя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Описание системы за</w:t>
            </w:r>
            <w:r>
              <w:rPr>
                <w:rStyle w:val="FontStyle13"/>
                <w:sz w:val="28"/>
                <w:szCs w:val="28"/>
              </w:rPr>
              <w:softHyphen/>
              <w:t>щиты персональных дан</w:t>
            </w:r>
            <w:r>
              <w:rPr>
                <w:rStyle w:val="FontStyle13"/>
                <w:sz w:val="28"/>
                <w:szCs w:val="28"/>
              </w:rPr>
              <w:softHyphen/>
              <w:t>ных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Опубликование доку</w:t>
            </w:r>
            <w:r>
              <w:rPr>
                <w:rStyle w:val="FontStyle13"/>
                <w:sz w:val="28"/>
                <w:szCs w:val="28"/>
              </w:rPr>
              <w:softHyphen/>
              <w:t>ментов на официальном Интернет-сайте образо</w:t>
            </w:r>
            <w:r>
              <w:rPr>
                <w:rStyle w:val="FontStyle13"/>
                <w:sz w:val="28"/>
                <w:szCs w:val="28"/>
              </w:rPr>
              <w:softHyphen/>
              <w:t>вательной организации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F3" w:rsidTr="00F17BF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Опечатывание помеще</w:t>
            </w:r>
            <w:r>
              <w:rPr>
                <w:rStyle w:val="FontStyle13"/>
                <w:sz w:val="28"/>
                <w:szCs w:val="28"/>
              </w:rPr>
              <w:softHyphen/>
              <w:t>ний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F3" w:rsidRDefault="00F17B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7BF3" w:rsidRDefault="00F17BF3" w:rsidP="00F17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BF3" w:rsidRDefault="00F17BF3" w:rsidP="00F17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BF3" w:rsidRDefault="00F17BF3" w:rsidP="00F17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А.Г.Муль</w:t>
      </w:r>
      <w:proofErr w:type="spellEnd"/>
    </w:p>
    <w:p w:rsidR="00D64953" w:rsidRPr="00F17BF3" w:rsidRDefault="00D64953" w:rsidP="00F17BF3">
      <w:bookmarkStart w:id="0" w:name="_GoBack"/>
      <w:bookmarkEnd w:id="0"/>
    </w:p>
    <w:sectPr w:rsidR="00D64953" w:rsidRPr="00F17BF3" w:rsidSect="000A046B">
      <w:headerReference w:type="default" r:id="rId8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9B8" w:rsidRDefault="007659B8" w:rsidP="00B12367">
      <w:pPr>
        <w:spacing w:after="0" w:line="240" w:lineRule="auto"/>
      </w:pPr>
      <w:r>
        <w:separator/>
      </w:r>
    </w:p>
  </w:endnote>
  <w:endnote w:type="continuationSeparator" w:id="0">
    <w:p w:rsidR="007659B8" w:rsidRDefault="007659B8" w:rsidP="00B1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9B8" w:rsidRDefault="007659B8" w:rsidP="00B12367">
      <w:pPr>
        <w:spacing w:after="0" w:line="240" w:lineRule="auto"/>
      </w:pPr>
      <w:r>
        <w:separator/>
      </w:r>
    </w:p>
  </w:footnote>
  <w:footnote w:type="continuationSeparator" w:id="0">
    <w:p w:rsidR="007659B8" w:rsidRDefault="007659B8" w:rsidP="00B1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FE2" w:rsidRDefault="00973FE2" w:rsidP="00973FE2">
    <w:pPr>
      <w:pStyle w:val="a8"/>
      <w:jc w:val="right"/>
    </w:pPr>
  </w:p>
  <w:p w:rsidR="00B12367" w:rsidRDefault="00B1236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6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EE018D"/>
    <w:multiLevelType w:val="hybridMultilevel"/>
    <w:tmpl w:val="D7628B4E"/>
    <w:lvl w:ilvl="0" w:tplc="37FE712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D58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317D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5F15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D250A1"/>
    <w:multiLevelType w:val="hybridMultilevel"/>
    <w:tmpl w:val="C2746D12"/>
    <w:lvl w:ilvl="0" w:tplc="BFDCE9E0">
      <w:start w:val="1"/>
      <w:numFmt w:val="decimal"/>
      <w:lvlText w:val="%1."/>
      <w:lvlJc w:val="left"/>
      <w:pPr>
        <w:ind w:left="11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7" w:hanging="360"/>
      </w:pPr>
    </w:lvl>
    <w:lvl w:ilvl="2" w:tplc="0419001B" w:tentative="1">
      <w:start w:val="1"/>
      <w:numFmt w:val="lowerRoman"/>
      <w:lvlText w:val="%3."/>
      <w:lvlJc w:val="right"/>
      <w:pPr>
        <w:ind w:left="12987" w:hanging="180"/>
      </w:pPr>
    </w:lvl>
    <w:lvl w:ilvl="3" w:tplc="0419000F" w:tentative="1">
      <w:start w:val="1"/>
      <w:numFmt w:val="decimal"/>
      <w:lvlText w:val="%4."/>
      <w:lvlJc w:val="left"/>
      <w:pPr>
        <w:ind w:left="13707" w:hanging="360"/>
      </w:pPr>
    </w:lvl>
    <w:lvl w:ilvl="4" w:tplc="04190019" w:tentative="1">
      <w:start w:val="1"/>
      <w:numFmt w:val="lowerLetter"/>
      <w:lvlText w:val="%5."/>
      <w:lvlJc w:val="left"/>
      <w:pPr>
        <w:ind w:left="14427" w:hanging="360"/>
      </w:pPr>
    </w:lvl>
    <w:lvl w:ilvl="5" w:tplc="0419001B" w:tentative="1">
      <w:start w:val="1"/>
      <w:numFmt w:val="lowerRoman"/>
      <w:lvlText w:val="%6."/>
      <w:lvlJc w:val="right"/>
      <w:pPr>
        <w:ind w:left="15147" w:hanging="180"/>
      </w:pPr>
    </w:lvl>
    <w:lvl w:ilvl="6" w:tplc="0419000F" w:tentative="1">
      <w:start w:val="1"/>
      <w:numFmt w:val="decimal"/>
      <w:lvlText w:val="%7."/>
      <w:lvlJc w:val="left"/>
      <w:pPr>
        <w:ind w:left="15867" w:hanging="360"/>
      </w:pPr>
    </w:lvl>
    <w:lvl w:ilvl="7" w:tplc="04190019" w:tentative="1">
      <w:start w:val="1"/>
      <w:numFmt w:val="lowerLetter"/>
      <w:lvlText w:val="%8."/>
      <w:lvlJc w:val="left"/>
      <w:pPr>
        <w:ind w:left="16587" w:hanging="360"/>
      </w:pPr>
    </w:lvl>
    <w:lvl w:ilvl="8" w:tplc="0419001B" w:tentative="1">
      <w:start w:val="1"/>
      <w:numFmt w:val="lowerRoman"/>
      <w:lvlText w:val="%9."/>
      <w:lvlJc w:val="right"/>
      <w:pPr>
        <w:ind w:left="17307" w:hanging="180"/>
      </w:pPr>
    </w:lvl>
  </w:abstractNum>
  <w:abstractNum w:abstractNumId="6" w15:restartNumberingAfterBreak="0">
    <w:nsid w:val="42254DB0"/>
    <w:multiLevelType w:val="hybridMultilevel"/>
    <w:tmpl w:val="5484E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1199A"/>
    <w:multiLevelType w:val="hybridMultilevel"/>
    <w:tmpl w:val="24482122"/>
    <w:lvl w:ilvl="0" w:tplc="A7064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1970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D9777DA"/>
    <w:multiLevelType w:val="hybridMultilevel"/>
    <w:tmpl w:val="18A86088"/>
    <w:lvl w:ilvl="0" w:tplc="79B46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62"/>
    <w:rsid w:val="00016EA3"/>
    <w:rsid w:val="0005024C"/>
    <w:rsid w:val="00051889"/>
    <w:rsid w:val="00091F61"/>
    <w:rsid w:val="000A046B"/>
    <w:rsid w:val="000B33B7"/>
    <w:rsid w:val="000F411D"/>
    <w:rsid w:val="001132EE"/>
    <w:rsid w:val="00206F1B"/>
    <w:rsid w:val="00225C93"/>
    <w:rsid w:val="0024348C"/>
    <w:rsid w:val="00243DBE"/>
    <w:rsid w:val="00265ABB"/>
    <w:rsid w:val="0028131A"/>
    <w:rsid w:val="00293D97"/>
    <w:rsid w:val="002A23FD"/>
    <w:rsid w:val="002B6EDB"/>
    <w:rsid w:val="002F2867"/>
    <w:rsid w:val="00300579"/>
    <w:rsid w:val="00325AE1"/>
    <w:rsid w:val="00365A57"/>
    <w:rsid w:val="003C3C84"/>
    <w:rsid w:val="003D4D5B"/>
    <w:rsid w:val="004008FA"/>
    <w:rsid w:val="004201C4"/>
    <w:rsid w:val="0046701F"/>
    <w:rsid w:val="004F35BA"/>
    <w:rsid w:val="004F3600"/>
    <w:rsid w:val="00527DD9"/>
    <w:rsid w:val="0055635A"/>
    <w:rsid w:val="005634A7"/>
    <w:rsid w:val="00570216"/>
    <w:rsid w:val="005879AD"/>
    <w:rsid w:val="006104E2"/>
    <w:rsid w:val="00657345"/>
    <w:rsid w:val="00670B81"/>
    <w:rsid w:val="00691BDA"/>
    <w:rsid w:val="00711AE0"/>
    <w:rsid w:val="007245F0"/>
    <w:rsid w:val="007659B8"/>
    <w:rsid w:val="0079696F"/>
    <w:rsid w:val="007A4F52"/>
    <w:rsid w:val="007B0862"/>
    <w:rsid w:val="007F31A6"/>
    <w:rsid w:val="007F515F"/>
    <w:rsid w:val="00815269"/>
    <w:rsid w:val="00836B2A"/>
    <w:rsid w:val="00891AF2"/>
    <w:rsid w:val="008A183B"/>
    <w:rsid w:val="00967F57"/>
    <w:rsid w:val="00973FE2"/>
    <w:rsid w:val="009C451B"/>
    <w:rsid w:val="009C64F0"/>
    <w:rsid w:val="00A2185E"/>
    <w:rsid w:val="00A30B38"/>
    <w:rsid w:val="00A454A1"/>
    <w:rsid w:val="00AC592A"/>
    <w:rsid w:val="00AF1AE1"/>
    <w:rsid w:val="00B12367"/>
    <w:rsid w:val="00B16B6C"/>
    <w:rsid w:val="00B41AF2"/>
    <w:rsid w:val="00B7333E"/>
    <w:rsid w:val="00BD5DC4"/>
    <w:rsid w:val="00BE490E"/>
    <w:rsid w:val="00BE6A82"/>
    <w:rsid w:val="00C17D94"/>
    <w:rsid w:val="00C32703"/>
    <w:rsid w:val="00C52F74"/>
    <w:rsid w:val="00C67E83"/>
    <w:rsid w:val="00C8675F"/>
    <w:rsid w:val="00CD423E"/>
    <w:rsid w:val="00D02903"/>
    <w:rsid w:val="00D0376A"/>
    <w:rsid w:val="00D62858"/>
    <w:rsid w:val="00D64953"/>
    <w:rsid w:val="00D64A5A"/>
    <w:rsid w:val="00D72FC8"/>
    <w:rsid w:val="00D74243"/>
    <w:rsid w:val="00DA43D4"/>
    <w:rsid w:val="00DC2FBD"/>
    <w:rsid w:val="00DF592B"/>
    <w:rsid w:val="00E240C9"/>
    <w:rsid w:val="00E544C1"/>
    <w:rsid w:val="00E84D06"/>
    <w:rsid w:val="00E96696"/>
    <w:rsid w:val="00EA12AB"/>
    <w:rsid w:val="00EB2EEA"/>
    <w:rsid w:val="00F17BF3"/>
    <w:rsid w:val="00F4175D"/>
    <w:rsid w:val="00F550FE"/>
    <w:rsid w:val="00F56350"/>
    <w:rsid w:val="00F579FC"/>
    <w:rsid w:val="00FB28BB"/>
    <w:rsid w:val="00FC3777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907878-9C47-43CE-8374-0ACC0B27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BF3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325AE1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FC8"/>
    <w:pPr>
      <w:ind w:left="720"/>
      <w:contextualSpacing/>
    </w:pPr>
  </w:style>
  <w:style w:type="table" w:styleId="a4">
    <w:name w:val="Table Grid"/>
    <w:basedOn w:val="a1"/>
    <w:uiPriority w:val="39"/>
    <w:rsid w:val="002B6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091F61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64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95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A12AB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4"/>
      <w:lang w:bidi="en-US"/>
    </w:rPr>
  </w:style>
  <w:style w:type="paragraph" w:styleId="a8">
    <w:name w:val="header"/>
    <w:basedOn w:val="a"/>
    <w:link w:val="a9"/>
    <w:uiPriority w:val="99"/>
    <w:unhideWhenUsed/>
    <w:rsid w:val="00B12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2367"/>
  </w:style>
  <w:style w:type="paragraph" w:styleId="aa">
    <w:name w:val="footer"/>
    <w:basedOn w:val="a"/>
    <w:link w:val="ab"/>
    <w:uiPriority w:val="99"/>
    <w:unhideWhenUsed/>
    <w:rsid w:val="00B12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2367"/>
  </w:style>
  <w:style w:type="character" w:customStyle="1" w:styleId="10">
    <w:name w:val="Заголовок 1 Знак"/>
    <w:basedOn w:val="a0"/>
    <w:link w:val="1"/>
    <w:rsid w:val="00325AE1"/>
    <w:rPr>
      <w:rFonts w:ascii="Times New Roman" w:eastAsia="Arial Unicode MS" w:hAnsi="Times New Roman" w:cs="Times New Roman"/>
      <w:sz w:val="28"/>
      <w:szCs w:val="24"/>
      <w:lang w:val="x-none" w:eastAsia="x-none"/>
    </w:rPr>
  </w:style>
  <w:style w:type="paragraph" w:styleId="ac">
    <w:name w:val="Title"/>
    <w:basedOn w:val="a"/>
    <w:link w:val="ad"/>
    <w:qFormat/>
    <w:rsid w:val="00325A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325AE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3A96C-F81A-4043-925B-F7D0064F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Коротенко Иван Юрьевич</dc:creator>
  <cp:keywords/>
  <dc:description/>
  <cp:lastModifiedBy>Дмитрий Валерьевич Фролов</cp:lastModifiedBy>
  <cp:revision>4</cp:revision>
  <cp:lastPrinted>2020-12-30T06:13:00Z</cp:lastPrinted>
  <dcterms:created xsi:type="dcterms:W3CDTF">2021-01-12T09:21:00Z</dcterms:created>
  <dcterms:modified xsi:type="dcterms:W3CDTF">2021-01-15T08:43:00Z</dcterms:modified>
</cp:coreProperties>
</file>